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8" w:rsidRDefault="0078083E" w:rsidP="006C1DDC">
      <w:pPr>
        <w:spacing w:after="36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097975" w:rsidRPr="00097975" w:rsidRDefault="00097975" w:rsidP="006C1DDC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97975" w:rsidRPr="00097975" w:rsidRDefault="00097975" w:rsidP="006C1DDC">
      <w:pPr>
        <w:pStyle w:val="ConsPlusTitle"/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7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097975" w:rsidRPr="00470B48" w:rsidTr="00470B48">
        <w:tc>
          <w:tcPr>
            <w:tcW w:w="1858" w:type="dxa"/>
            <w:tcBorders>
              <w:bottom w:val="single" w:sz="4" w:space="0" w:color="auto"/>
            </w:tcBorders>
          </w:tcPr>
          <w:p w:rsidR="00097975" w:rsidRPr="00470B48" w:rsidRDefault="00FC7AEE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23.11.2021</w:t>
            </w:r>
          </w:p>
        </w:tc>
        <w:tc>
          <w:tcPr>
            <w:tcW w:w="2678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7975" w:rsidRPr="00470B48" w:rsidRDefault="00FC7AEE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</w:tr>
      <w:tr w:rsidR="00097975" w:rsidRPr="00470B48" w:rsidTr="00470B48">
        <w:tc>
          <w:tcPr>
            <w:tcW w:w="9571" w:type="dxa"/>
            <w:gridSpan w:val="4"/>
            <w:tcBorders>
              <w:bottom w:val="nil"/>
            </w:tcBorders>
          </w:tcPr>
          <w:p w:rsidR="00097975" w:rsidRDefault="00097975" w:rsidP="006C1DDC">
            <w:pPr>
              <w:autoSpaceDE w:val="0"/>
              <w:autoSpaceDN w:val="0"/>
              <w:adjustRightInd w:val="0"/>
              <w:spacing w:after="36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 xml:space="preserve"> Тужа</w:t>
            </w:r>
          </w:p>
          <w:p w:rsidR="00271722" w:rsidRPr="00470B48" w:rsidRDefault="00271722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7AC9" w:rsidRDefault="00937DA5" w:rsidP="00E27AC9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="006C1DDC">
        <w:rPr>
          <w:rFonts w:ascii="Times New Roman" w:hAnsi="Times New Roman"/>
          <w:b/>
          <w:bCs/>
          <w:spacing w:val="-2"/>
          <w:sz w:val="28"/>
          <w:szCs w:val="28"/>
        </w:rPr>
        <w:t xml:space="preserve">б утверждении </w:t>
      </w:r>
      <w:r w:rsidR="00E27AC9">
        <w:rPr>
          <w:rFonts w:ascii="Times New Roman" w:hAnsi="Times New Roman"/>
          <w:b/>
          <w:bCs/>
          <w:spacing w:val="-2"/>
          <w:sz w:val="28"/>
          <w:szCs w:val="28"/>
        </w:rPr>
        <w:t xml:space="preserve">перечня главных администраторов </w:t>
      </w:r>
    </w:p>
    <w:p w:rsidR="00097975" w:rsidRDefault="003F4105" w:rsidP="00096650">
      <w:pPr>
        <w:spacing w:after="48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доходов </w:t>
      </w:r>
      <w:r w:rsidR="00E27AC9">
        <w:rPr>
          <w:rFonts w:ascii="Times New Roman" w:hAnsi="Times New Roman"/>
          <w:b/>
          <w:bCs/>
          <w:spacing w:val="-2"/>
          <w:sz w:val="28"/>
          <w:szCs w:val="28"/>
        </w:rPr>
        <w:t>бюджета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="00E27AC9">
        <w:rPr>
          <w:rFonts w:ascii="Times New Roman" w:hAnsi="Times New Roman"/>
          <w:b/>
          <w:bCs/>
          <w:spacing w:val="-2"/>
          <w:sz w:val="28"/>
          <w:szCs w:val="28"/>
        </w:rPr>
        <w:t>Тужинского</w:t>
      </w:r>
      <w:proofErr w:type="spellEnd"/>
      <w:r w:rsidR="00E27AC9">
        <w:rPr>
          <w:rFonts w:ascii="Times New Roman" w:hAnsi="Times New Roman"/>
          <w:b/>
          <w:bCs/>
          <w:spacing w:val="-2"/>
          <w:sz w:val="28"/>
          <w:szCs w:val="28"/>
        </w:rPr>
        <w:t xml:space="preserve"> муниципального района</w:t>
      </w:r>
      <w:r w:rsidR="00A37735">
        <w:rPr>
          <w:rFonts w:ascii="Times New Roman" w:hAnsi="Times New Roman"/>
          <w:b/>
          <w:bCs/>
          <w:spacing w:val="-2"/>
          <w:sz w:val="28"/>
          <w:szCs w:val="28"/>
        </w:rPr>
        <w:t xml:space="preserve">  </w:t>
      </w:r>
    </w:p>
    <w:p w:rsidR="00337924" w:rsidRPr="00E436DB" w:rsidRDefault="00B42834" w:rsidP="000966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8C5">
        <w:rPr>
          <w:rFonts w:ascii="Times New Roman" w:hAnsi="Times New Roman"/>
          <w:sz w:val="28"/>
          <w:szCs w:val="28"/>
        </w:rPr>
        <w:t xml:space="preserve">В </w:t>
      </w:r>
      <w:r w:rsidR="00E436DB">
        <w:rPr>
          <w:rFonts w:ascii="Times New Roman" w:hAnsi="Times New Roman"/>
          <w:sz w:val="28"/>
          <w:szCs w:val="28"/>
        </w:rPr>
        <w:t xml:space="preserve">соответствии </w:t>
      </w:r>
      <w:r w:rsidR="00E27AC9">
        <w:rPr>
          <w:rFonts w:ascii="Times New Roman" w:hAnsi="Times New Roman"/>
          <w:bCs/>
          <w:sz w:val="28"/>
          <w:szCs w:val="28"/>
          <w:lang w:eastAsia="ru-RU"/>
        </w:rPr>
        <w:t xml:space="preserve">с пунктом </w:t>
      </w:r>
      <w:r w:rsidR="003A0997">
        <w:rPr>
          <w:rFonts w:ascii="Times New Roman" w:hAnsi="Times New Roman"/>
          <w:bCs/>
          <w:sz w:val="28"/>
          <w:szCs w:val="28"/>
          <w:lang w:eastAsia="ru-RU"/>
        </w:rPr>
        <w:t>3.2</w:t>
      </w:r>
      <w:r w:rsidR="00E27AC9">
        <w:rPr>
          <w:rFonts w:ascii="Times New Roman" w:hAnsi="Times New Roman"/>
          <w:bCs/>
          <w:sz w:val="28"/>
          <w:szCs w:val="28"/>
          <w:lang w:eastAsia="ru-RU"/>
        </w:rPr>
        <w:t xml:space="preserve"> статьи 160.</w:t>
      </w:r>
      <w:r w:rsidR="003A0997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337924">
        <w:rPr>
          <w:rFonts w:ascii="Times New Roman" w:hAnsi="Times New Roman"/>
          <w:bCs/>
          <w:sz w:val="28"/>
          <w:szCs w:val="28"/>
          <w:lang w:eastAsia="ru-RU"/>
        </w:rPr>
        <w:t xml:space="preserve"> Бюджетного кодекса Российской Федерации,</w:t>
      </w:r>
      <w:r w:rsidR="00E27A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D70C8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1425FB">
        <w:rPr>
          <w:rFonts w:ascii="Times New Roman" w:hAnsi="Times New Roman"/>
          <w:sz w:val="28"/>
          <w:szCs w:val="28"/>
          <w:lang w:eastAsia="ru-RU"/>
        </w:rPr>
        <w:t>остановлением</w:t>
      </w:r>
      <w:r w:rsidR="00171B41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 w:rsidR="001425FB">
        <w:rPr>
          <w:rFonts w:ascii="Times New Roman" w:hAnsi="Times New Roman"/>
          <w:sz w:val="28"/>
          <w:szCs w:val="28"/>
          <w:lang w:eastAsia="ru-RU"/>
        </w:rPr>
        <w:t xml:space="preserve">Российской </w:t>
      </w:r>
      <w:proofErr w:type="gramStart"/>
      <w:r w:rsidR="001425FB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171B41"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="00E436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7AC9">
        <w:rPr>
          <w:rFonts w:ascii="Times New Roman" w:hAnsi="Times New Roman"/>
          <w:sz w:val="28"/>
          <w:szCs w:val="28"/>
          <w:lang w:eastAsia="ru-RU"/>
        </w:rPr>
        <w:t>16.09.2021</w:t>
      </w:r>
      <w:r w:rsidR="00337924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27AC9">
        <w:rPr>
          <w:rFonts w:ascii="Times New Roman" w:hAnsi="Times New Roman"/>
          <w:sz w:val="28"/>
          <w:szCs w:val="28"/>
          <w:lang w:eastAsia="ru-RU"/>
        </w:rPr>
        <w:t>156</w:t>
      </w:r>
      <w:r w:rsidR="00B26464">
        <w:rPr>
          <w:rFonts w:ascii="Times New Roman" w:hAnsi="Times New Roman"/>
          <w:sz w:val="28"/>
          <w:szCs w:val="28"/>
          <w:lang w:eastAsia="ru-RU"/>
        </w:rPr>
        <w:t>9</w:t>
      </w:r>
      <w:r w:rsidR="00337924">
        <w:rPr>
          <w:rFonts w:ascii="Times New Roman" w:hAnsi="Times New Roman"/>
          <w:sz w:val="28"/>
          <w:szCs w:val="28"/>
          <w:lang w:eastAsia="ru-RU"/>
        </w:rPr>
        <w:t xml:space="preserve"> «Об </w:t>
      </w:r>
      <w:r w:rsidR="00E27AC9">
        <w:rPr>
          <w:rFonts w:ascii="Times New Roman" w:hAnsi="Times New Roman"/>
          <w:sz w:val="28"/>
          <w:szCs w:val="28"/>
          <w:lang w:eastAsia="ru-RU"/>
        </w:rPr>
        <w:t>утверждении общих требований</w:t>
      </w:r>
      <w:r w:rsidR="00337924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D512D7">
        <w:rPr>
          <w:rFonts w:ascii="Times New Roman" w:hAnsi="Times New Roman"/>
          <w:sz w:val="28"/>
          <w:szCs w:val="28"/>
          <w:lang w:eastAsia="ru-RU"/>
        </w:rPr>
        <w:t> </w:t>
      </w:r>
      <w:r w:rsidR="00E27AC9">
        <w:rPr>
          <w:rFonts w:ascii="Times New Roman" w:hAnsi="Times New Roman"/>
          <w:sz w:val="28"/>
          <w:szCs w:val="28"/>
          <w:lang w:eastAsia="ru-RU"/>
        </w:rPr>
        <w:t>закреплению за о</w:t>
      </w:r>
      <w:r w:rsidR="00E436DB">
        <w:rPr>
          <w:rFonts w:ascii="Times New Roman" w:hAnsi="Times New Roman"/>
          <w:sz w:val="28"/>
          <w:szCs w:val="28"/>
          <w:lang w:eastAsia="ru-RU"/>
        </w:rPr>
        <w:t>р</w:t>
      </w:r>
      <w:r w:rsidR="00E27AC9">
        <w:rPr>
          <w:rFonts w:ascii="Times New Roman" w:hAnsi="Times New Roman"/>
          <w:sz w:val="28"/>
          <w:szCs w:val="28"/>
          <w:lang w:eastAsia="ru-RU"/>
        </w:rPr>
        <w:t xml:space="preserve">ганами государственной власти (государственными органами) субъекта Российской Федерации, </w:t>
      </w:r>
      <w:r w:rsidR="00E436DB">
        <w:rPr>
          <w:rFonts w:ascii="Times New Roman" w:hAnsi="Times New Roman"/>
          <w:sz w:val="28"/>
          <w:szCs w:val="28"/>
          <w:lang w:eastAsia="ru-RU"/>
        </w:rPr>
        <w:t xml:space="preserve"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3A0997">
        <w:rPr>
          <w:rFonts w:ascii="Times New Roman" w:hAnsi="Times New Roman"/>
          <w:sz w:val="28"/>
          <w:szCs w:val="28"/>
          <w:lang w:eastAsia="ru-RU"/>
        </w:rPr>
        <w:t>доходов</w:t>
      </w:r>
      <w:r w:rsidR="00E436DB">
        <w:rPr>
          <w:rFonts w:ascii="Times New Roman" w:hAnsi="Times New Roman"/>
          <w:sz w:val="28"/>
          <w:szCs w:val="28"/>
          <w:lang w:eastAsia="ru-RU"/>
        </w:rPr>
        <w:t xml:space="preserve"> бюджета и к утверждению перечня главных администраторов </w:t>
      </w:r>
      <w:r w:rsidR="00047193">
        <w:rPr>
          <w:rFonts w:ascii="Times New Roman" w:hAnsi="Times New Roman"/>
          <w:sz w:val="28"/>
          <w:szCs w:val="28"/>
          <w:lang w:eastAsia="ru-RU"/>
        </w:rPr>
        <w:t>доходов б</w:t>
      </w:r>
      <w:r w:rsidR="00E436DB">
        <w:rPr>
          <w:rFonts w:ascii="Times New Roman" w:hAnsi="Times New Roman"/>
          <w:sz w:val="28"/>
          <w:szCs w:val="28"/>
          <w:lang w:eastAsia="ru-RU"/>
        </w:rPr>
        <w:t>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425F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937DA5" w:rsidRPr="00A338C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37DA5" w:rsidRPr="00A338C5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937DA5" w:rsidRPr="00A338C5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="00937DA5" w:rsidRPr="00A338C5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016F8B" w:rsidRPr="00171B41" w:rsidRDefault="00337924" w:rsidP="00096650">
      <w:pPr>
        <w:spacing w:after="0" w:line="360" w:lineRule="auto"/>
        <w:ind w:firstLine="709"/>
        <w:jc w:val="both"/>
        <w:outlineLvl w:val="0"/>
        <w:rPr>
          <w:rStyle w:val="aa"/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</w:t>
      </w:r>
      <w:r w:rsidR="00F73037">
        <w:rPr>
          <w:rFonts w:ascii="Times New Roman" w:hAnsi="Times New Roman"/>
          <w:bCs/>
          <w:spacing w:val="-2"/>
          <w:sz w:val="28"/>
          <w:szCs w:val="28"/>
        </w:rPr>
        <w:t>п</w:t>
      </w:r>
      <w:r w:rsidR="00E436DB">
        <w:rPr>
          <w:rFonts w:ascii="Times New Roman" w:hAnsi="Times New Roman"/>
          <w:bCs/>
          <w:spacing w:val="-2"/>
          <w:sz w:val="28"/>
          <w:szCs w:val="28"/>
        </w:rPr>
        <w:t>еречень</w:t>
      </w:r>
      <w:r w:rsidRPr="00337924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E436DB">
        <w:rPr>
          <w:rFonts w:ascii="Times New Roman" w:hAnsi="Times New Roman"/>
          <w:sz w:val="28"/>
          <w:szCs w:val="28"/>
          <w:lang w:eastAsia="ru-RU"/>
        </w:rPr>
        <w:t xml:space="preserve">главных администраторов </w:t>
      </w:r>
      <w:r w:rsidR="00047193">
        <w:rPr>
          <w:rFonts w:ascii="Times New Roman" w:hAnsi="Times New Roman"/>
          <w:sz w:val="28"/>
          <w:szCs w:val="28"/>
          <w:lang w:eastAsia="ru-RU"/>
        </w:rPr>
        <w:t>доход</w:t>
      </w:r>
      <w:r w:rsidR="00E436DB">
        <w:rPr>
          <w:rFonts w:ascii="Times New Roman" w:hAnsi="Times New Roman"/>
          <w:sz w:val="28"/>
          <w:szCs w:val="28"/>
          <w:lang w:eastAsia="ru-RU"/>
        </w:rPr>
        <w:t>ов</w:t>
      </w:r>
      <w:r w:rsidR="000471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36DB">
        <w:rPr>
          <w:rFonts w:ascii="Times New Roman" w:hAnsi="Times New Roman"/>
          <w:sz w:val="28"/>
          <w:szCs w:val="28"/>
          <w:lang w:eastAsia="ru-RU"/>
        </w:rPr>
        <w:t>бюджета</w:t>
      </w:r>
      <w:r w:rsidR="00E436DB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512D7">
        <w:rPr>
          <w:rStyle w:val="aa"/>
          <w:rFonts w:ascii="Times New Roman" w:hAnsi="Times New Roman"/>
          <w:bCs/>
          <w:color w:val="000000"/>
          <w:sz w:val="28"/>
          <w:szCs w:val="28"/>
        </w:rPr>
        <w:t>Тужинского</w:t>
      </w:r>
      <w:proofErr w:type="spellEnd"/>
      <w:r w:rsidR="00D512D7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</w:t>
      </w:r>
      <w:r w:rsidR="00F73037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(далее – перечень)</w:t>
      </w:r>
      <w:r w:rsidR="00047193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aa"/>
          <w:rFonts w:ascii="Times New Roman" w:hAnsi="Times New Roman"/>
          <w:bCs/>
          <w:color w:val="000000"/>
          <w:sz w:val="28"/>
          <w:szCs w:val="28"/>
        </w:rPr>
        <w:t>согласно приложению</w:t>
      </w:r>
      <w:r w:rsidR="00BD040A">
        <w:rPr>
          <w:rStyle w:val="aa"/>
          <w:rFonts w:ascii="Times New Roman" w:hAnsi="Times New Roman"/>
          <w:bCs/>
          <w:color w:val="000000"/>
          <w:sz w:val="28"/>
          <w:szCs w:val="28"/>
        </w:rPr>
        <w:t>.</w:t>
      </w:r>
    </w:p>
    <w:p w:rsidR="0019176C" w:rsidRDefault="00C67677" w:rsidP="00096650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2D51">
        <w:rPr>
          <w:rFonts w:ascii="Times New Roman" w:hAnsi="Times New Roman"/>
          <w:sz w:val="28"/>
          <w:szCs w:val="28"/>
        </w:rPr>
        <w:t>.</w:t>
      </w:r>
      <w:r w:rsidR="00016F8B">
        <w:rPr>
          <w:rFonts w:ascii="Times New Roman" w:hAnsi="Times New Roman"/>
          <w:sz w:val="28"/>
          <w:szCs w:val="28"/>
        </w:rPr>
        <w:t xml:space="preserve"> Установить, что изменения</w:t>
      </w:r>
      <w:r w:rsidR="0030581A">
        <w:rPr>
          <w:rFonts w:ascii="Times New Roman" w:hAnsi="Times New Roman"/>
          <w:sz w:val="28"/>
          <w:szCs w:val="28"/>
        </w:rPr>
        <w:t xml:space="preserve"> в состав закрепленных за главными администраторами доходов бюджета </w:t>
      </w:r>
      <w:proofErr w:type="spellStart"/>
      <w:r w:rsidR="0030581A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30581A">
        <w:rPr>
          <w:rFonts w:ascii="Times New Roman" w:hAnsi="Times New Roman"/>
          <w:sz w:val="28"/>
          <w:szCs w:val="28"/>
        </w:rPr>
        <w:t xml:space="preserve"> муниципального района кодов видов (подвидов) доходов бюджета </w:t>
      </w:r>
      <w:proofErr w:type="spellStart"/>
      <w:r w:rsidR="0030581A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30581A">
        <w:rPr>
          <w:rFonts w:ascii="Times New Roman" w:hAnsi="Times New Roman"/>
          <w:sz w:val="28"/>
          <w:szCs w:val="28"/>
        </w:rPr>
        <w:t xml:space="preserve"> муниципального района вносятся на основании приказа</w:t>
      </w:r>
      <w:r w:rsidR="006C56A2">
        <w:rPr>
          <w:rFonts w:ascii="Times New Roman" w:hAnsi="Times New Roman"/>
          <w:sz w:val="28"/>
          <w:szCs w:val="28"/>
        </w:rPr>
        <w:t xml:space="preserve"> муниципального казенного </w:t>
      </w:r>
      <w:r w:rsidR="006C56A2">
        <w:rPr>
          <w:rFonts w:ascii="Times New Roman" w:hAnsi="Times New Roman"/>
          <w:sz w:val="28"/>
          <w:szCs w:val="28"/>
        </w:rPr>
        <w:lastRenderedPageBreak/>
        <w:t xml:space="preserve">учреждения </w:t>
      </w:r>
      <w:r w:rsidR="00096650">
        <w:rPr>
          <w:rFonts w:ascii="Times New Roman" w:hAnsi="Times New Roman"/>
          <w:sz w:val="28"/>
          <w:szCs w:val="28"/>
        </w:rPr>
        <w:t>«Финансовое управление</w:t>
      </w:r>
      <w:r w:rsidR="006C56A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C56A2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6C56A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96650">
        <w:rPr>
          <w:rFonts w:ascii="Times New Roman" w:hAnsi="Times New Roman"/>
          <w:sz w:val="28"/>
          <w:szCs w:val="28"/>
        </w:rPr>
        <w:t>»</w:t>
      </w:r>
      <w:r w:rsidR="0030581A">
        <w:rPr>
          <w:rFonts w:ascii="Times New Roman" w:hAnsi="Times New Roman"/>
          <w:sz w:val="28"/>
          <w:szCs w:val="28"/>
        </w:rPr>
        <w:t xml:space="preserve"> без внесения изменений в перечень в следующих случаях:</w:t>
      </w:r>
    </w:p>
    <w:p w:rsidR="0030581A" w:rsidRDefault="0030581A" w:rsidP="000966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При выделении бюджету </w:t>
      </w:r>
      <w:proofErr w:type="spellStart"/>
      <w:r>
        <w:rPr>
          <w:rFonts w:ascii="Times New Roman" w:hAnsi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дополнительных межбюджетных трансфертов из областного бюджета в</w:t>
      </w:r>
      <w:r w:rsidR="0009665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соответствии с решениями Правительства Кировской области.</w:t>
      </w:r>
    </w:p>
    <w:p w:rsidR="0030581A" w:rsidRDefault="0030581A" w:rsidP="000966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При изменении структуры органов местного самоуправления и</w:t>
      </w:r>
      <w:r w:rsidR="0009665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(или) полномочий по оказанию муниципальных услуг и иных полномочий</w:t>
      </w:r>
      <w:r w:rsidR="00BC6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исполнению муниципальных функций, при реализации которых в</w:t>
      </w:r>
      <w:r w:rsidR="00FB16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зникают обязанности юридических </w:t>
      </w:r>
      <w:r w:rsidR="00FB1655">
        <w:rPr>
          <w:rFonts w:ascii="Times New Roman" w:hAnsi="Times New Roman"/>
          <w:sz w:val="28"/>
          <w:szCs w:val="28"/>
        </w:rPr>
        <w:t>и физических лиц по перечислению сре</w:t>
      </w:r>
      <w:proofErr w:type="gramStart"/>
      <w:r w:rsidR="00FB1655">
        <w:rPr>
          <w:rFonts w:ascii="Times New Roman" w:hAnsi="Times New Roman"/>
          <w:sz w:val="28"/>
          <w:szCs w:val="28"/>
        </w:rPr>
        <w:t>дств в б</w:t>
      </w:r>
      <w:proofErr w:type="gramEnd"/>
      <w:r w:rsidR="00FB1655">
        <w:rPr>
          <w:rFonts w:ascii="Times New Roman" w:hAnsi="Times New Roman"/>
          <w:sz w:val="28"/>
          <w:szCs w:val="28"/>
        </w:rPr>
        <w:t xml:space="preserve">юджет </w:t>
      </w:r>
      <w:proofErr w:type="spellStart"/>
      <w:r w:rsidR="00FB1655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FB1655">
        <w:rPr>
          <w:rFonts w:ascii="Times New Roman" w:hAnsi="Times New Roman"/>
          <w:sz w:val="28"/>
          <w:szCs w:val="28"/>
        </w:rPr>
        <w:t xml:space="preserve"> муниципального района в соответствии с</w:t>
      </w:r>
      <w:r w:rsidR="00096650">
        <w:rPr>
          <w:rFonts w:ascii="Times New Roman" w:hAnsi="Times New Roman"/>
          <w:sz w:val="28"/>
          <w:szCs w:val="28"/>
        </w:rPr>
        <w:t> </w:t>
      </w:r>
      <w:r w:rsidR="00FB1655">
        <w:rPr>
          <w:rFonts w:ascii="Times New Roman" w:hAnsi="Times New Roman"/>
          <w:sz w:val="28"/>
          <w:szCs w:val="28"/>
        </w:rPr>
        <w:t xml:space="preserve">нормативными правовыми актами администрации </w:t>
      </w:r>
      <w:proofErr w:type="spellStart"/>
      <w:r w:rsidR="00FB1655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FB165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B1655" w:rsidRDefault="00FB1655" w:rsidP="000966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C56A2">
        <w:rPr>
          <w:rFonts w:ascii="Times New Roman" w:hAnsi="Times New Roman"/>
          <w:sz w:val="28"/>
          <w:szCs w:val="28"/>
        </w:rPr>
        <w:t xml:space="preserve">Муниципальное казенное учреждение </w:t>
      </w:r>
      <w:r w:rsidR="000966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="006C56A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C56A2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6C56A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966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осуществляет подготовку приказа об изменении закрепленных за главными администраторами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кодов видов (подвидов)</w:t>
      </w:r>
      <w:r w:rsidR="0019176C">
        <w:rPr>
          <w:rFonts w:ascii="Times New Roman" w:hAnsi="Times New Roman"/>
          <w:sz w:val="28"/>
          <w:szCs w:val="28"/>
        </w:rPr>
        <w:t xml:space="preserve"> </w:t>
      </w:r>
      <w:r w:rsidR="00BC6818">
        <w:rPr>
          <w:rFonts w:ascii="Times New Roman" w:hAnsi="Times New Roman"/>
          <w:sz w:val="28"/>
          <w:szCs w:val="28"/>
        </w:rPr>
        <w:t xml:space="preserve">доходов бюджета </w:t>
      </w:r>
      <w:proofErr w:type="spellStart"/>
      <w:r w:rsidR="00BC6818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BC6818">
        <w:rPr>
          <w:rFonts w:ascii="Times New Roman" w:hAnsi="Times New Roman"/>
          <w:sz w:val="28"/>
          <w:szCs w:val="28"/>
        </w:rPr>
        <w:t xml:space="preserve"> муниципального района в срок, не превышающий 10 календарных дней со дня поступления предложений органов местного самоуправления, в которых указываются реквизиты нормативных правовых актов, устанавливающих правовые основания для внесения соответствующих изменений</w:t>
      </w:r>
      <w:r w:rsidR="00B00036">
        <w:rPr>
          <w:rFonts w:ascii="Times New Roman" w:hAnsi="Times New Roman"/>
          <w:sz w:val="28"/>
          <w:szCs w:val="28"/>
        </w:rPr>
        <w:t>,</w:t>
      </w:r>
      <w:r w:rsidR="00BC681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C6818">
        <w:rPr>
          <w:rFonts w:ascii="Times New Roman" w:hAnsi="Times New Roman"/>
          <w:sz w:val="28"/>
          <w:szCs w:val="28"/>
        </w:rPr>
        <w:t xml:space="preserve"> также код и</w:t>
      </w:r>
      <w:r w:rsidR="00096650">
        <w:rPr>
          <w:rFonts w:ascii="Times New Roman" w:hAnsi="Times New Roman"/>
          <w:sz w:val="28"/>
          <w:szCs w:val="28"/>
        </w:rPr>
        <w:t> </w:t>
      </w:r>
      <w:r w:rsidR="00BC6818">
        <w:rPr>
          <w:rFonts w:ascii="Times New Roman" w:hAnsi="Times New Roman"/>
          <w:sz w:val="28"/>
          <w:szCs w:val="28"/>
        </w:rPr>
        <w:t>наименование кода поступлений в бюджет, группы, подгруппы, статьи, подстатьи, элемента, группы подвида и аналитической группы подвида доходов.</w:t>
      </w:r>
    </w:p>
    <w:p w:rsidR="00BC6818" w:rsidRDefault="00BC6818" w:rsidP="000966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иных случаях, не предусмотренных настоящим постановлением, изменения в перечень вносятся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44040" w:rsidRPr="00E44428" w:rsidRDefault="00BC6818" w:rsidP="00916ABB">
      <w:pPr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A92D51">
        <w:rPr>
          <w:rFonts w:ascii="Times New Roman" w:hAnsi="Times New Roman"/>
          <w:sz w:val="28"/>
          <w:szCs w:val="28"/>
        </w:rPr>
        <w:t xml:space="preserve"> </w:t>
      </w:r>
      <w:r w:rsidR="00F613E1">
        <w:rPr>
          <w:rFonts w:ascii="Times New Roman" w:hAnsi="Times New Roman"/>
          <w:sz w:val="28"/>
          <w:szCs w:val="28"/>
        </w:rPr>
        <w:t>Настоящее постановление</w:t>
      </w:r>
      <w:r w:rsidR="00F613E1" w:rsidRPr="00097975">
        <w:rPr>
          <w:rFonts w:ascii="Times New Roman" w:hAnsi="Times New Roman"/>
          <w:sz w:val="28"/>
          <w:szCs w:val="28"/>
        </w:rPr>
        <w:t xml:space="preserve"> </w:t>
      </w:r>
      <w:r w:rsidR="00F613E1">
        <w:rPr>
          <w:rFonts w:ascii="Times New Roman" w:hAnsi="Times New Roman"/>
          <w:sz w:val="28"/>
          <w:szCs w:val="28"/>
        </w:rPr>
        <w:t xml:space="preserve">вступает в силу </w:t>
      </w:r>
      <w:r w:rsidR="00096650">
        <w:rPr>
          <w:rFonts w:ascii="Times New Roman" w:hAnsi="Times New Roman"/>
          <w:sz w:val="28"/>
          <w:szCs w:val="28"/>
        </w:rPr>
        <w:t>со дня</w:t>
      </w:r>
      <w:r w:rsidR="00176056">
        <w:rPr>
          <w:rFonts w:ascii="Times New Roman" w:hAnsi="Times New Roman"/>
          <w:sz w:val="28"/>
          <w:szCs w:val="28"/>
        </w:rPr>
        <w:t xml:space="preserve"> его </w:t>
      </w:r>
      <w:r w:rsidR="00E436DB">
        <w:rPr>
          <w:rFonts w:ascii="Times New Roman" w:hAnsi="Times New Roman"/>
          <w:sz w:val="28"/>
          <w:szCs w:val="28"/>
        </w:rPr>
        <w:t>подписания</w:t>
      </w:r>
      <w:r w:rsidR="00830EF5">
        <w:rPr>
          <w:rFonts w:ascii="Times New Roman" w:hAnsi="Times New Roman"/>
          <w:sz w:val="28"/>
          <w:szCs w:val="28"/>
        </w:rPr>
        <w:t xml:space="preserve"> и</w:t>
      </w:r>
      <w:r w:rsidR="00135F56">
        <w:rPr>
          <w:rFonts w:ascii="Times New Roman" w:hAnsi="Times New Roman"/>
          <w:sz w:val="28"/>
          <w:szCs w:val="28"/>
        </w:rPr>
        <w:t> </w:t>
      </w:r>
      <w:r w:rsidR="00830EF5">
        <w:rPr>
          <w:rFonts w:ascii="Times New Roman" w:hAnsi="Times New Roman"/>
          <w:sz w:val="28"/>
          <w:szCs w:val="28"/>
        </w:rPr>
        <w:t xml:space="preserve">применяется к правоотношениям, возникающим при составлении </w:t>
      </w:r>
      <w:r w:rsidR="00B00036">
        <w:rPr>
          <w:rFonts w:ascii="Times New Roman" w:hAnsi="Times New Roman"/>
          <w:sz w:val="28"/>
          <w:szCs w:val="28"/>
        </w:rPr>
        <w:t>и</w:t>
      </w:r>
      <w:r w:rsidR="00096650">
        <w:rPr>
          <w:rFonts w:ascii="Times New Roman" w:hAnsi="Times New Roman"/>
          <w:sz w:val="28"/>
          <w:szCs w:val="28"/>
        </w:rPr>
        <w:t> </w:t>
      </w:r>
      <w:r w:rsidR="00B00036">
        <w:rPr>
          <w:rFonts w:ascii="Times New Roman" w:hAnsi="Times New Roman"/>
          <w:sz w:val="28"/>
          <w:szCs w:val="28"/>
        </w:rPr>
        <w:t xml:space="preserve">исполнении </w:t>
      </w:r>
      <w:r w:rsidR="00830EF5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830EF5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830EF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00036">
        <w:rPr>
          <w:rFonts w:ascii="Times New Roman" w:hAnsi="Times New Roman"/>
          <w:sz w:val="28"/>
          <w:szCs w:val="28"/>
        </w:rPr>
        <w:t>, начиная с</w:t>
      </w:r>
      <w:r w:rsidR="00096650">
        <w:rPr>
          <w:rFonts w:ascii="Times New Roman" w:hAnsi="Times New Roman"/>
          <w:sz w:val="28"/>
          <w:szCs w:val="28"/>
        </w:rPr>
        <w:t> </w:t>
      </w:r>
      <w:r w:rsidR="00B00036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B00036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B0003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30EF5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годов.</w:t>
      </w:r>
    </w:p>
    <w:p w:rsidR="00404E12" w:rsidRPr="00404E12" w:rsidRDefault="00404E12" w:rsidP="00A41BF1">
      <w:pPr>
        <w:spacing w:before="7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E1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04E12">
        <w:rPr>
          <w:rFonts w:ascii="Times New Roman" w:hAnsi="Times New Roman"/>
          <w:sz w:val="28"/>
          <w:szCs w:val="28"/>
        </w:rPr>
        <w:t>Тужинского</w:t>
      </w:r>
      <w:proofErr w:type="spellEnd"/>
    </w:p>
    <w:p w:rsidR="00404E12" w:rsidRDefault="00404E12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04E12">
        <w:rPr>
          <w:rFonts w:ascii="Times New Roman" w:hAnsi="Times New Roman"/>
          <w:sz w:val="28"/>
          <w:szCs w:val="28"/>
        </w:rPr>
        <w:t xml:space="preserve">муниципального района         Л.В. </w:t>
      </w:r>
      <w:proofErr w:type="gramStart"/>
      <w:r w:rsidRPr="00404E12">
        <w:rPr>
          <w:rFonts w:ascii="Times New Roman" w:hAnsi="Times New Roman"/>
          <w:sz w:val="28"/>
          <w:szCs w:val="28"/>
        </w:rPr>
        <w:t>Бледных</w:t>
      </w:r>
      <w:proofErr w:type="gramEnd"/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67" w:rsidRPr="003B5BAD" w:rsidRDefault="004E6767" w:rsidP="004E6767">
      <w:pPr>
        <w:pStyle w:val="ConsPlusNormal0"/>
        <w:widowControl/>
        <w:tabs>
          <w:tab w:val="left" w:pos="709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3B5B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E6767" w:rsidRPr="003B5BAD" w:rsidRDefault="004E6767" w:rsidP="004E6767">
      <w:pPr>
        <w:pStyle w:val="ConsPlusNormal0"/>
        <w:widowControl/>
        <w:tabs>
          <w:tab w:val="left" w:pos="709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4E6767" w:rsidRPr="003B5BAD" w:rsidRDefault="004E6767" w:rsidP="004E6767">
      <w:pPr>
        <w:pStyle w:val="ConsPlusNormal0"/>
        <w:widowControl/>
        <w:ind w:left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BAD">
        <w:rPr>
          <w:rFonts w:ascii="Times New Roman" w:hAnsi="Times New Roman" w:cs="Times New Roman"/>
          <w:sz w:val="28"/>
          <w:szCs w:val="28"/>
        </w:rPr>
        <w:t>УТВЕРЖДЕН</w:t>
      </w:r>
    </w:p>
    <w:p w:rsidR="004E6767" w:rsidRDefault="004E6767" w:rsidP="004E6767">
      <w:pPr>
        <w:pStyle w:val="ConsPlusNormal0"/>
        <w:widowControl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5BAD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67" w:rsidRPr="003B5BAD" w:rsidRDefault="004E6767" w:rsidP="004E6767">
      <w:pPr>
        <w:pStyle w:val="ConsPlusNormal0"/>
        <w:widowControl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E6767" w:rsidRPr="003B5BAD" w:rsidRDefault="004E6767" w:rsidP="004E6767">
      <w:pPr>
        <w:autoSpaceDE w:val="0"/>
        <w:autoSpaceDN w:val="0"/>
        <w:adjustRightInd w:val="0"/>
        <w:spacing w:after="720"/>
        <w:ind w:left="5387"/>
        <w:rPr>
          <w:sz w:val="28"/>
          <w:szCs w:val="28"/>
        </w:rPr>
      </w:pPr>
      <w:r w:rsidRPr="003B5BA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23.11.2021 </w:t>
      </w:r>
      <w:r w:rsidRPr="003B5BAD">
        <w:rPr>
          <w:sz w:val="28"/>
          <w:szCs w:val="28"/>
        </w:rPr>
        <w:t>№</w:t>
      </w:r>
      <w:r>
        <w:rPr>
          <w:sz w:val="28"/>
          <w:szCs w:val="28"/>
        </w:rPr>
        <w:t xml:space="preserve"> 343</w:t>
      </w:r>
    </w:p>
    <w:p w:rsidR="004E6767" w:rsidRPr="004E6767" w:rsidRDefault="004E6767" w:rsidP="004E6767">
      <w:pPr>
        <w:spacing w:after="480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4E6767">
        <w:rPr>
          <w:rFonts w:ascii="Times New Roman" w:hAnsi="Times New Roman"/>
          <w:b/>
          <w:bCs/>
          <w:sz w:val="28"/>
        </w:rPr>
        <w:t>ПЕРЕЧЕНЬ</w:t>
      </w:r>
      <w:r w:rsidRPr="004E6767">
        <w:rPr>
          <w:rFonts w:ascii="Times New Roman" w:hAnsi="Times New Roman"/>
          <w:b/>
          <w:sz w:val="28"/>
          <w:szCs w:val="28"/>
        </w:rPr>
        <w:br/>
        <w:t xml:space="preserve">главных администраторов доходов бюджета </w:t>
      </w:r>
      <w:proofErr w:type="spellStart"/>
      <w:r w:rsidRPr="004E6767">
        <w:rPr>
          <w:rFonts w:ascii="Times New Roman" w:hAnsi="Times New Roman"/>
          <w:b/>
          <w:sz w:val="28"/>
          <w:szCs w:val="28"/>
        </w:rPr>
        <w:t>Тужинского</w:t>
      </w:r>
      <w:proofErr w:type="spellEnd"/>
      <w:r w:rsidRPr="004E676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693"/>
        <w:gridCol w:w="5812"/>
      </w:tblGrid>
      <w:tr w:rsidR="004E6767" w:rsidRPr="004E6767" w:rsidTr="00EE0F17">
        <w:tc>
          <w:tcPr>
            <w:tcW w:w="3970" w:type="dxa"/>
            <w:gridSpan w:val="2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4E6767" w:rsidRPr="004E6767" w:rsidRDefault="004E6767" w:rsidP="00EE0F17">
            <w:pPr>
              <w:ind w:left="-34"/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 xml:space="preserve">Наименование главного администратора доходов  бюджета  муниципального района, кода вида (подвида) доходов </w:t>
            </w:r>
            <w:bookmarkStart w:id="0" w:name="_GoBack"/>
            <w:bookmarkEnd w:id="0"/>
            <w:r w:rsidRPr="004E6767">
              <w:rPr>
                <w:rFonts w:ascii="Times New Roman" w:hAnsi="Times New Roman"/>
                <w:bCs/>
              </w:rPr>
              <w:t>бюджета муниципального района</w:t>
            </w:r>
          </w:p>
        </w:tc>
      </w:tr>
      <w:tr w:rsidR="004E6767" w:rsidRPr="004E6767" w:rsidTr="00EE0F17">
        <w:tc>
          <w:tcPr>
            <w:tcW w:w="1277" w:type="dxa"/>
            <w:tcBorders>
              <w:bottom w:val="nil"/>
            </w:tcBorders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 xml:space="preserve">главного </w:t>
            </w:r>
            <w:proofErr w:type="spellStart"/>
            <w:r w:rsidRPr="004E6767">
              <w:rPr>
                <w:rFonts w:ascii="Times New Roman" w:hAnsi="Times New Roman"/>
                <w:bCs/>
              </w:rPr>
              <w:t>админист</w:t>
            </w:r>
            <w:proofErr w:type="spellEnd"/>
            <w:r w:rsidRPr="004E6767">
              <w:rPr>
                <w:rFonts w:ascii="Times New Roman" w:hAnsi="Times New Roman"/>
                <w:bCs/>
              </w:rPr>
              <w:t>-</w:t>
            </w:r>
          </w:p>
          <w:p w:rsidR="004E6767" w:rsidRPr="004E6767" w:rsidRDefault="004E6767" w:rsidP="00EE0F17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4E6767">
              <w:rPr>
                <w:rFonts w:ascii="Times New Roman" w:hAnsi="Times New Roman"/>
                <w:bCs/>
              </w:rPr>
              <w:t>ратора</w:t>
            </w:r>
            <w:proofErr w:type="spellEnd"/>
            <w:r w:rsidRPr="004E6767">
              <w:rPr>
                <w:rFonts w:ascii="Times New Roman" w:hAnsi="Times New Roman"/>
                <w:bCs/>
              </w:rPr>
              <w:t xml:space="preserve"> доходов бюджета муниципального района 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вида (подвида) доходов  бюджета муниципального района</w:t>
            </w:r>
          </w:p>
        </w:tc>
        <w:tc>
          <w:tcPr>
            <w:tcW w:w="5812" w:type="dxa"/>
            <w:vMerge/>
            <w:tcBorders>
              <w:bottom w:val="nil"/>
            </w:tcBorders>
            <w:shd w:val="clear" w:color="auto" w:fill="auto"/>
          </w:tcPr>
          <w:p w:rsidR="004E6767" w:rsidRPr="004E6767" w:rsidRDefault="004E6767" w:rsidP="00EE0F17">
            <w:pPr>
              <w:ind w:left="-34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4E6767" w:rsidRPr="004E6767" w:rsidRDefault="004E6767" w:rsidP="004E6767">
      <w:pPr>
        <w:spacing w:line="24" w:lineRule="auto"/>
        <w:rPr>
          <w:rFonts w:ascii="Times New Roman" w:hAnsi="Times New Roman"/>
          <w:sz w:val="2"/>
          <w:szCs w:val="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693"/>
        <w:gridCol w:w="5812"/>
      </w:tblGrid>
      <w:tr w:rsidR="004E6767" w:rsidRPr="004E6767" w:rsidTr="00EE0F17">
        <w:trPr>
          <w:tblHeader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ind w:left="-34"/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3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767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ind w:left="-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E6767">
              <w:rPr>
                <w:rFonts w:ascii="Times New Roman" w:hAnsi="Times New Roman"/>
                <w:b/>
              </w:rPr>
              <w:t>Западно-Уральское</w:t>
            </w:r>
            <w:proofErr w:type="spellEnd"/>
            <w:r w:rsidRPr="004E6767">
              <w:rPr>
                <w:rFonts w:ascii="Times New Roman" w:hAnsi="Times New Roman"/>
                <w:b/>
              </w:rPr>
              <w:t xml:space="preserve"> межрегиональное управление Федеральной службы по надзору в сфере природопользования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  <w:bCs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 xml:space="preserve">Плата за выбросы загрязняющих веществ </w:t>
            </w:r>
            <w:r w:rsidRPr="004E6767">
              <w:rPr>
                <w:rFonts w:ascii="Times New Roman" w:hAnsi="Times New Roman"/>
              </w:rPr>
              <w:br/>
              <w:t>в атмосферный воздух стационарными объектами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  <w:bCs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Плата за сбросы загрязняющих веществ в водные объекты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  <w:bCs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1 12 01041 01 0000 120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Плата за размещение отходов производства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  <w:bCs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1 12 01070 01 0000 120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E6767">
              <w:rPr>
                <w:rFonts w:ascii="Times New Roman" w:hAnsi="Times New Roman"/>
                <w:b/>
                <w:bCs/>
                <w:lang w:val="en-US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  <w:b/>
              </w:rPr>
            </w:pPr>
            <w:r w:rsidRPr="004E6767">
              <w:rPr>
                <w:rFonts w:ascii="Times New Roman" w:hAnsi="Times New Roman"/>
                <w:b/>
              </w:rPr>
              <w:t xml:space="preserve">Управление Федерального казначейства </w:t>
            </w:r>
            <w:r w:rsidRPr="004E6767">
              <w:rPr>
                <w:rFonts w:ascii="Times New Roman" w:hAnsi="Times New Roman"/>
                <w:b/>
              </w:rPr>
              <w:br/>
            </w:r>
            <w:r w:rsidRPr="004E6767">
              <w:rPr>
                <w:rFonts w:ascii="Times New Roman" w:hAnsi="Times New Roman"/>
                <w:b/>
              </w:rPr>
              <w:lastRenderedPageBreak/>
              <w:t>по Кировской области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4E6767">
              <w:rPr>
                <w:rFonts w:ascii="Times New Roman" w:hAnsi="Times New Roman"/>
              </w:rPr>
              <w:br/>
              <w:t xml:space="preserve">в местные бюджеты (по нормативам, установленным федеральным законом о федеральном бюджете </w:t>
            </w:r>
            <w:r w:rsidRPr="004E6767">
              <w:rPr>
                <w:rFonts w:ascii="Times New Roman" w:hAnsi="Times New Roman"/>
              </w:rPr>
              <w:br/>
              <w:t>в целях формирования дорожных фондов субъектов Российской Федерации)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6767">
              <w:rPr>
                <w:rFonts w:ascii="Times New Roman" w:hAnsi="Times New Roman"/>
              </w:rPr>
              <w:t>инжекторных</w:t>
            </w:r>
            <w:proofErr w:type="spellEnd"/>
            <w:r w:rsidRPr="004E6767">
              <w:rPr>
                <w:rFonts w:ascii="Times New Roman" w:hAnsi="Times New Roman"/>
              </w:rPr>
              <w:t xml:space="preserve">) двигателей, подлежащие распределению между бюджетами субъектов Российской Федерации </w:t>
            </w:r>
            <w:r w:rsidRPr="004E6767">
              <w:rPr>
                <w:rFonts w:ascii="Times New Roman" w:hAnsi="Times New Roman"/>
              </w:rPr>
              <w:br/>
              <w:t xml:space="preserve">и местными бюджетами с учетом установленных дифференцированных нормативов отчислений </w:t>
            </w:r>
            <w:r w:rsidRPr="004E6767">
              <w:rPr>
                <w:rFonts w:ascii="Times New Roman" w:hAnsi="Times New Roman"/>
              </w:rPr>
              <w:br/>
              <w:t xml:space="preserve">в местные бюджеты (по нормативам, установленным федеральным законом о федеральном бюджете </w:t>
            </w:r>
            <w:r w:rsidRPr="004E6767">
              <w:rPr>
                <w:rFonts w:ascii="Times New Roman" w:hAnsi="Times New Roman"/>
              </w:rPr>
              <w:br/>
              <w:t>в целях формирования дорожных фондов субъектов Российской Федерации)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4E6767">
              <w:rPr>
                <w:rFonts w:ascii="Times New Roman" w:hAnsi="Times New Roman"/>
              </w:rPr>
              <w:br/>
              <w:t xml:space="preserve">в местные бюджеты (по нормативам, установленным федеральным законом о федеральном бюджете </w:t>
            </w:r>
            <w:r w:rsidRPr="004E6767">
              <w:rPr>
                <w:rFonts w:ascii="Times New Roman" w:hAnsi="Times New Roman"/>
              </w:rPr>
              <w:br/>
              <w:t>в целях формирования дорожных фондов субъектов Российской Федерации)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4E6767">
              <w:rPr>
                <w:rFonts w:ascii="Times New Roman" w:hAnsi="Times New Roman"/>
              </w:rPr>
              <w:br/>
              <w:t xml:space="preserve">в местные бюджеты (по нормативам, установленным федеральным законом о федеральном бюджете </w:t>
            </w:r>
            <w:r w:rsidRPr="004E6767">
              <w:rPr>
                <w:rFonts w:ascii="Times New Roman" w:hAnsi="Times New Roman"/>
              </w:rPr>
              <w:br/>
              <w:t>в целях формирования дорожных фондов субъектов Российской Федерации)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767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  <w:b/>
              </w:rPr>
            </w:pPr>
            <w:r w:rsidRPr="004E6767">
              <w:rPr>
                <w:rFonts w:ascii="Times New Roman" w:hAnsi="Times New Roman"/>
                <w:b/>
              </w:rPr>
              <w:t xml:space="preserve">Управление Федеральной налоговой службы </w:t>
            </w:r>
            <w:r w:rsidRPr="004E6767">
              <w:rPr>
                <w:rFonts w:ascii="Times New Roman" w:hAnsi="Times New Roman"/>
                <w:b/>
              </w:rPr>
              <w:br/>
              <w:t>по Кировской области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</w:t>
            </w:r>
            <w:r w:rsidRPr="004E6767">
              <w:rPr>
                <w:rFonts w:ascii="Times New Roman" w:hAnsi="Times New Roman"/>
              </w:rPr>
              <w:br/>
              <w:t xml:space="preserve">за исключением доходов, в отношении которых </w:t>
            </w:r>
            <w:r w:rsidRPr="004E6767">
              <w:rPr>
                <w:rFonts w:ascii="Times New Roman" w:hAnsi="Times New Roman"/>
              </w:rPr>
              <w:lastRenderedPageBreak/>
              <w:t xml:space="preserve">исчисление и уплата налога осуществляются </w:t>
            </w:r>
            <w:r w:rsidRPr="004E6767">
              <w:rPr>
                <w:rFonts w:ascii="Times New Roman" w:hAnsi="Times New Roman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  <w:bCs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</w:t>
            </w:r>
            <w:r w:rsidRPr="004E6767">
              <w:rPr>
                <w:rFonts w:ascii="Times New Roman" w:hAnsi="Times New Roman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4E6767">
              <w:rPr>
                <w:rFonts w:ascii="Times New Roman" w:hAnsi="Times New Roman"/>
              </w:rPr>
              <w:br/>
              <w:t xml:space="preserve">и других лиц, занимающихся частной практикой </w:t>
            </w:r>
            <w:r w:rsidRPr="004E6767">
              <w:rPr>
                <w:rFonts w:ascii="Times New Roman" w:hAnsi="Times New Roman"/>
              </w:rPr>
              <w:br/>
              <w:t>в соответствии со статьей 227 Налогового кодекса Российской Федерации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 xml:space="preserve">Налог на доходы физических лиц с доходов, полученных физическими лицами в соответствии </w:t>
            </w:r>
            <w:r w:rsidRPr="004E6767">
              <w:rPr>
                <w:rFonts w:ascii="Times New Roman" w:hAnsi="Times New Roman"/>
              </w:rPr>
              <w:br/>
              <w:t>со статьей 228 Налогового кодекса Российской Федерации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 xml:space="preserve">1 05 01011 01 0000 110 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1 05 01012 01 0000 110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 xml:space="preserve">Налог, взимаемый с налогоплательщиков, выбравших в качестве объекта налогообложения доходы </w:t>
            </w:r>
            <w:r w:rsidRPr="004E6767">
              <w:rPr>
                <w:rFonts w:ascii="Times New Roman" w:hAnsi="Times New Roman"/>
              </w:rPr>
              <w:br/>
              <w:t>(за налоговые периоды, истекшие до 1 января 2011 года)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E6767">
              <w:rPr>
                <w:rFonts w:ascii="Times New Roman" w:hAnsi="Times New Roman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  <w:proofErr w:type="gramEnd"/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1 05 01022 01 0000 110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Единый сельскохозяйственный налог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1 05 03020 01 0000 110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1 05 04020 02 0000 110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 xml:space="preserve">Налог, взимаемый 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1 06 02010 02 0000 110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 xml:space="preserve">Налог на имущество организаций по имуществу, </w:t>
            </w:r>
            <w:r w:rsidRPr="004E6767">
              <w:rPr>
                <w:rFonts w:ascii="Times New Roman" w:hAnsi="Times New Roman"/>
              </w:rPr>
              <w:br/>
              <w:t xml:space="preserve">не входящему в Единую систему газоснабжения 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  <w:bCs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1 08 07150 01 0000 110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1 16 10129 01 0000 140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4E6767">
              <w:rPr>
                <w:rFonts w:ascii="Times New Roman" w:hAnsi="Times New Roman"/>
                <w:b/>
                <w:bCs/>
                <w:snapToGrid w:val="0"/>
              </w:rPr>
              <w:t>738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/>
              </w:rPr>
            </w:pPr>
            <w:r w:rsidRPr="004E6767">
              <w:rPr>
                <w:rFonts w:ascii="Times New Roman" w:hAnsi="Times New Roman"/>
                <w:b/>
                <w:bCs/>
                <w:snapToGrid w:val="0"/>
              </w:rPr>
              <w:t>Министерство юстиции Кировской области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738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eastAsiaTheme="minorHAnsi" w:hAnsi="Times New Roman"/>
              </w:rPr>
              <w:t>1 16 01053 01 9000 140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eastAsiaTheme="minorHAnsi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738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1 16 01063 01 0101 140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</w:t>
            </w:r>
            <w:r w:rsidRPr="004E6767">
              <w:rPr>
                <w:rFonts w:ascii="Times New Roman" w:eastAsiaTheme="minorHAnsi" w:hAnsi="Times New Roman"/>
              </w:rPr>
              <w:br/>
              <w:t xml:space="preserve">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Pr="004E6767">
              <w:rPr>
                <w:rFonts w:ascii="Times New Roman" w:eastAsiaTheme="minorHAnsi" w:hAnsi="Times New Roman"/>
              </w:rPr>
              <w:br/>
              <w:t>за побои)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738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1 16 01073 01 0019 140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</w:t>
            </w:r>
            <w:r w:rsidRPr="004E6767">
              <w:rPr>
                <w:rFonts w:ascii="Times New Roman" w:eastAsiaTheme="minorHAnsi" w:hAnsi="Times New Roman"/>
              </w:rPr>
              <w:br/>
              <w:t>за самовольное подключение и использование электрической, тепловой энергии, нефти или газа)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738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1 16 01073 01 0027 140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</w:t>
            </w:r>
            <w:r w:rsidRPr="004E6767">
              <w:rPr>
                <w:rFonts w:ascii="Times New Roman" w:eastAsiaTheme="minorHAnsi" w:hAnsi="Times New Roman"/>
              </w:rPr>
              <w:br/>
              <w:t>за мелкое хищение)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738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1 16 01143 01 0002 140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E6767">
              <w:rPr>
                <w:rFonts w:ascii="Times New Roman" w:eastAsiaTheme="minorHAnsi" w:hAnsi="Times New Roman"/>
              </w:rPr>
              <w:t>саморегулируемых</w:t>
            </w:r>
            <w:proofErr w:type="spellEnd"/>
            <w:r w:rsidRPr="004E6767">
              <w:rPr>
                <w:rFonts w:ascii="Times New Roman" w:eastAsiaTheme="minorHAnsi" w:hAnsi="Times New Roman"/>
              </w:rPr>
              <w:t xml:space="preserve"> организаций, налагаемые мировыми судьями, комиссиями по делам </w:t>
            </w:r>
            <w:r w:rsidRPr="004E6767">
              <w:rPr>
                <w:rFonts w:ascii="Times New Roman" w:eastAsiaTheme="minorHAnsi" w:hAnsi="Times New Roman"/>
              </w:rPr>
              <w:lastRenderedPageBreak/>
              <w:t>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  <w:lang w:val="en-US"/>
              </w:rPr>
              <w:lastRenderedPageBreak/>
              <w:t>738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1 16 01143 01 9000 140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E6767">
              <w:rPr>
                <w:rFonts w:ascii="Times New Roman" w:eastAsiaTheme="minorHAnsi" w:hAnsi="Times New Roman"/>
              </w:rPr>
              <w:t>саморегулируемых</w:t>
            </w:r>
            <w:proofErr w:type="spellEnd"/>
            <w:r w:rsidRPr="004E6767">
              <w:rPr>
                <w:rFonts w:ascii="Times New Roman" w:eastAsiaTheme="minorHAnsi" w:hAnsi="Times New Roman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738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1 16 01153 01 0005 140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</w:t>
            </w:r>
            <w:r w:rsidRPr="004E6767">
              <w:rPr>
                <w:rFonts w:ascii="Times New Roman" w:eastAsiaTheme="minorHAnsi" w:hAnsi="Times New Roman"/>
              </w:rPr>
              <w:br/>
              <w:t xml:space="preserve">и сборов, страхования, рынка ценных бумаг </w:t>
            </w:r>
            <w:r w:rsidRPr="004E6767">
              <w:rPr>
                <w:rFonts w:ascii="Times New Roman" w:eastAsiaTheme="minorHAnsi" w:hAnsi="Times New Roman"/>
              </w:rPr>
              <w:br/>
              <w:t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738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1 16 01153 01 0006 140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</w:t>
            </w:r>
            <w:r w:rsidRPr="004E6767">
              <w:rPr>
                <w:rFonts w:ascii="Times New Roman" w:eastAsiaTheme="minorHAnsi" w:hAnsi="Times New Roman"/>
              </w:rPr>
              <w:br/>
              <w:t xml:space="preserve">и сборов, страхования, рынка ценных бумаг </w:t>
            </w:r>
            <w:r w:rsidRPr="004E6767">
              <w:rPr>
                <w:rFonts w:ascii="Times New Roman" w:eastAsiaTheme="minorHAnsi" w:hAnsi="Times New Roman"/>
              </w:rPr>
              <w:br/>
              <w:t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738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1 16 01153 01 9000 140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</w:t>
            </w:r>
            <w:r w:rsidRPr="004E6767">
              <w:rPr>
                <w:rFonts w:ascii="Times New Roman" w:eastAsiaTheme="minorHAnsi" w:hAnsi="Times New Roman"/>
              </w:rPr>
              <w:br/>
              <w:t xml:space="preserve">и сборов, страхования, рынка ценных бумаг </w:t>
            </w:r>
            <w:r w:rsidRPr="004E6767">
              <w:rPr>
                <w:rFonts w:ascii="Times New Roman" w:eastAsiaTheme="minorHAnsi" w:hAnsi="Times New Roman"/>
              </w:rPr>
              <w:br/>
              <w:t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lang w:val="en-US"/>
              </w:rPr>
            </w:pPr>
            <w:r w:rsidRPr="004E6767">
              <w:rPr>
                <w:rFonts w:ascii="Times New Roman" w:hAnsi="Times New Roman"/>
                <w:lang w:val="en-US"/>
              </w:rPr>
              <w:t>738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1 16 01173 01 0007 140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r w:rsidRPr="004E6767">
              <w:rPr>
                <w:rFonts w:ascii="Times New Roman" w:eastAsiaTheme="minorHAnsi" w:hAnsi="Times New Roman"/>
              </w:rPr>
              <w:lastRenderedPageBreak/>
              <w:t xml:space="preserve">несовершеннолетних </w:t>
            </w:r>
            <w:r w:rsidRPr="004E6767">
              <w:rPr>
                <w:rFonts w:ascii="Times New Roman" w:eastAsiaTheme="minorHAnsi" w:hAnsi="Times New Roman"/>
              </w:rPr>
              <w:br/>
              <w:t>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lastRenderedPageBreak/>
              <w:t>738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1 16 01173 01 0008 140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</w:t>
            </w:r>
            <w:r w:rsidRPr="004E6767">
              <w:rPr>
                <w:rFonts w:ascii="Times New Roman" w:eastAsiaTheme="minorHAnsi" w:hAnsi="Times New Roman"/>
              </w:rPr>
              <w:br/>
              <w:t xml:space="preserve">и защите их прав (штрафы за воспрепятствование законной деятельности должностного лица органа, уполномоченного на осуществление функций </w:t>
            </w:r>
            <w:r w:rsidRPr="004E6767">
              <w:rPr>
                <w:rFonts w:ascii="Times New Roman" w:eastAsiaTheme="minorHAnsi" w:hAnsi="Times New Roman"/>
              </w:rPr>
              <w:br/>
              <w:t>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lang w:val="en-US"/>
              </w:rPr>
            </w:pPr>
            <w:r w:rsidRPr="004E6767">
              <w:rPr>
                <w:rFonts w:ascii="Times New Roman" w:hAnsi="Times New Roman"/>
                <w:lang w:val="en-US"/>
              </w:rPr>
              <w:t>738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1 16 01193 01 0005 140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Pr="004E6767">
              <w:rPr>
                <w:rFonts w:ascii="Times New Roman" w:eastAsiaTheme="minorHAnsi" w:hAnsi="Times New Roman"/>
              </w:rPr>
              <w:br/>
              <w:t>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4E6767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4E6767">
              <w:rPr>
                <w:rFonts w:ascii="Times New Roman" w:eastAsiaTheme="minorHAnsi" w:hAnsi="Times New Roman"/>
              </w:rPr>
              <w:t>лица), осуществляющего муниципальный контроль)</w:t>
            </w:r>
            <w:proofErr w:type="gramEnd"/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lang w:val="en-US"/>
              </w:rPr>
            </w:pPr>
            <w:r w:rsidRPr="004E6767">
              <w:rPr>
                <w:rFonts w:ascii="Times New Roman" w:hAnsi="Times New Roman"/>
                <w:lang w:val="en-US"/>
              </w:rPr>
              <w:t>738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1 16 01193 01 0013 140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Pr="004E6767">
              <w:rPr>
                <w:rFonts w:ascii="Times New Roman" w:eastAsiaTheme="minorHAnsi" w:hAnsi="Times New Roman"/>
              </w:rPr>
              <w:br/>
              <w:t>за заведомо ложный вызов специализированных служб)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738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1 16 01193 01 0029 140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Pr="004E6767">
              <w:rPr>
                <w:rFonts w:ascii="Times New Roman" w:eastAsiaTheme="minorHAnsi" w:hAnsi="Times New Roman"/>
              </w:rPr>
              <w:br/>
              <w:t xml:space="preserve">за незаконное привлечение к трудовой деятельности либо к выполнению работ или оказанию услуг государственного </w:t>
            </w:r>
            <w:r w:rsidRPr="004E6767">
              <w:rPr>
                <w:rFonts w:ascii="Times New Roman" w:eastAsiaTheme="minorHAnsi" w:hAnsi="Times New Roman"/>
              </w:rPr>
              <w:lastRenderedPageBreak/>
              <w:t>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lastRenderedPageBreak/>
              <w:t>738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1 16 01203 01 0008 140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</w:t>
            </w:r>
            <w:r w:rsidRPr="004E6767">
              <w:rPr>
                <w:rFonts w:ascii="Times New Roman" w:eastAsiaTheme="minorHAnsi" w:hAnsi="Times New Roman"/>
              </w:rPr>
              <w:br/>
              <w:t>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4E6767">
              <w:rPr>
                <w:rFonts w:ascii="Times New Roman" w:eastAsiaTheme="minorHAnsi" w:hAnsi="Times New Roman"/>
              </w:rPr>
              <w:t xml:space="preserve">, уничтожения или учета взрывчатых веществ </w:t>
            </w:r>
            <w:r w:rsidRPr="004E6767">
              <w:rPr>
                <w:rFonts w:ascii="Times New Roman" w:eastAsiaTheme="minorHAnsi" w:hAnsi="Times New Roman"/>
              </w:rPr>
              <w:br/>
              <w:t>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738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1 16 01203 01 0021 140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</w:t>
            </w:r>
            <w:r w:rsidRPr="004E6767">
              <w:rPr>
                <w:rFonts w:ascii="Times New Roman" w:eastAsiaTheme="minorHAnsi" w:hAnsi="Times New Roman"/>
              </w:rPr>
              <w:br/>
              <w:t>за появление в общественных местах в состоянии опьянения)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738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1 16 01203 01 9000 140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lang w:val="en-US"/>
              </w:rPr>
            </w:pPr>
            <w:r w:rsidRPr="004E6767">
              <w:rPr>
                <w:rFonts w:ascii="Times New Roman" w:hAnsi="Times New Roman"/>
                <w:lang w:val="en-US"/>
              </w:rPr>
              <w:t>738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  <w:lang w:val="en-US"/>
              </w:rPr>
            </w:pPr>
            <w:r w:rsidRPr="004E6767">
              <w:rPr>
                <w:rFonts w:ascii="Times New Roman" w:eastAsiaTheme="minorHAnsi" w:hAnsi="Times New Roman"/>
                <w:lang w:val="en-US"/>
              </w:rPr>
              <w:t>1 16 01333 01 0000 140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Кодексом Российской Федерации об </w:t>
            </w:r>
            <w:proofErr w:type="spellStart"/>
            <w:r w:rsidRPr="004E6767">
              <w:rPr>
                <w:rFonts w:ascii="Times New Roman" w:eastAsiaTheme="minorHAnsi" w:hAnsi="Times New Roman"/>
              </w:rPr>
              <w:t>административ-ных</w:t>
            </w:r>
            <w:proofErr w:type="spellEnd"/>
            <w:r w:rsidRPr="004E6767">
              <w:rPr>
                <w:rFonts w:ascii="Times New Roman" w:eastAsiaTheme="minorHAnsi" w:hAnsi="Times New Roman"/>
              </w:rPr>
              <w:t xml:space="preserve">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</w:t>
            </w:r>
            <w:r w:rsidRPr="004E6767">
              <w:rPr>
                <w:rFonts w:ascii="Times New Roman" w:eastAsiaTheme="minorHAnsi" w:hAnsi="Times New Roman"/>
              </w:rPr>
              <w:br/>
              <w:t>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4E6767">
              <w:rPr>
                <w:rFonts w:ascii="Times New Roman" w:hAnsi="Times New Roman"/>
                <w:b/>
                <w:bCs/>
                <w:snapToGrid w:val="0"/>
              </w:rPr>
              <w:lastRenderedPageBreak/>
              <w:t>836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4E6767">
              <w:rPr>
                <w:rFonts w:ascii="Times New Roman" w:hAnsi="Times New Roman"/>
                <w:b/>
                <w:bCs/>
                <w:snapToGrid w:val="0"/>
              </w:rPr>
              <w:t xml:space="preserve">Администрация Губернатора и Правительства Кировской области 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836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eastAsiaTheme="minorHAnsi" w:hAnsi="Times New Roman"/>
              </w:rPr>
              <w:t>1 16 01053 01 9000 140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</w:t>
            </w:r>
            <w:hyperlink r:id="rId9" w:history="1">
              <w:r w:rsidRPr="004E6767">
                <w:rPr>
                  <w:rFonts w:ascii="Times New Roman" w:eastAsiaTheme="minorHAnsi" w:hAnsi="Times New Roman"/>
                </w:rPr>
                <w:t>главой 5</w:t>
              </w:r>
            </w:hyperlink>
            <w:r w:rsidRPr="004E6767">
              <w:rPr>
                <w:rFonts w:ascii="Times New Roman" w:eastAsiaTheme="minorHAnsi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836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1 16 01063 01 9000 140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</w:t>
            </w:r>
            <w:hyperlink r:id="rId10" w:history="1">
              <w:r w:rsidRPr="004E6767">
                <w:rPr>
                  <w:rFonts w:ascii="Times New Roman" w:eastAsiaTheme="minorHAnsi" w:hAnsi="Times New Roman"/>
                </w:rPr>
                <w:t>главой 6</w:t>
              </w:r>
            </w:hyperlink>
            <w:r w:rsidRPr="004E6767">
              <w:rPr>
                <w:rFonts w:ascii="Times New Roman" w:eastAsiaTheme="minorHAnsi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</w:t>
            </w:r>
            <w:r w:rsidRPr="004E6767">
              <w:rPr>
                <w:rFonts w:ascii="Times New Roman" w:eastAsiaTheme="minorHAnsi" w:hAnsi="Times New Roman"/>
              </w:rPr>
              <w:br/>
              <w:t>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836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1 16 01073 01 9000 140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</w:t>
            </w:r>
            <w:hyperlink r:id="rId11" w:history="1">
              <w:r w:rsidRPr="004E6767">
                <w:rPr>
                  <w:rFonts w:ascii="Times New Roman" w:eastAsiaTheme="minorHAnsi" w:hAnsi="Times New Roman"/>
                </w:rPr>
                <w:t>главой 7</w:t>
              </w:r>
            </w:hyperlink>
            <w:r w:rsidRPr="004E6767">
              <w:rPr>
                <w:rFonts w:ascii="Times New Roman" w:eastAsiaTheme="minorHAnsi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836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1 16 01123 01 0000 140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eastAsiaTheme="minorHAnsi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E6767" w:rsidRPr="004E6767" w:rsidTr="00EE0F17"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836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eastAsiaTheme="minorHAnsi" w:hAnsi="Times New Roman"/>
              </w:rPr>
              <w:t>1 16 01203 01 9000 140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eastAsiaTheme="minorHAnsi" w:hAnsi="Times New Roman"/>
              </w:rPr>
              <w:t xml:space="preserve">Административные штрафы, установленные </w:t>
            </w:r>
            <w:hyperlink r:id="rId12" w:history="1">
              <w:r w:rsidRPr="004E6767">
                <w:rPr>
                  <w:rFonts w:ascii="Times New Roman" w:eastAsiaTheme="minorHAnsi" w:hAnsi="Times New Roman"/>
                </w:rPr>
                <w:t>главой 20</w:t>
              </w:r>
            </w:hyperlink>
            <w:r w:rsidRPr="004E6767">
              <w:rPr>
                <w:rFonts w:ascii="Times New Roman" w:eastAsiaTheme="minorHAnsi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6767" w:rsidRPr="004E6767" w:rsidTr="00EE0F17">
        <w:trPr>
          <w:trHeight w:val="325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4E6767">
              <w:rPr>
                <w:rFonts w:ascii="Times New Roman" w:hAnsi="Times New Roman"/>
                <w:b/>
                <w:bCs/>
                <w:snapToGrid w:val="0"/>
              </w:rPr>
              <w:t>906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4E6767">
              <w:rPr>
                <w:rFonts w:ascii="Times New Roman" w:hAnsi="Times New Roman"/>
                <w:b/>
                <w:bCs/>
                <w:snapToGrid w:val="0"/>
              </w:rPr>
              <w:t xml:space="preserve">Муниципальное казённое учреждение "Управление образования администрации </w:t>
            </w:r>
            <w:proofErr w:type="spellStart"/>
            <w:r w:rsidRPr="004E6767">
              <w:rPr>
                <w:rFonts w:ascii="Times New Roman" w:hAnsi="Times New Roman"/>
                <w:b/>
                <w:bCs/>
                <w:snapToGrid w:val="0"/>
              </w:rPr>
              <w:t>Тужинского</w:t>
            </w:r>
            <w:proofErr w:type="spellEnd"/>
            <w:r w:rsidRPr="004E6767">
              <w:rPr>
                <w:rFonts w:ascii="Times New Roman" w:hAnsi="Times New Roman"/>
                <w:b/>
                <w:bCs/>
                <w:snapToGrid w:val="0"/>
              </w:rPr>
              <w:t xml:space="preserve"> муниципального района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906</w:t>
            </w:r>
          </w:p>
          <w:p w:rsidR="004E6767" w:rsidRPr="004E6767" w:rsidRDefault="004E6767" w:rsidP="00EE0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6767">
              <w:rPr>
                <w:rFonts w:ascii="Times New Roman" w:hAnsi="Times New Roman"/>
                <w:color w:val="000000"/>
              </w:rPr>
              <w:t>1 13 01995 05 0000 130</w:t>
            </w:r>
          </w:p>
          <w:p w:rsidR="004E6767" w:rsidRPr="004E6767" w:rsidRDefault="004E6767" w:rsidP="00EE0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906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color w:val="000000"/>
              </w:rPr>
              <w:t>1 13 02995 05 0000 130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</w:rPr>
              <w:t>Прочие доходы от  компенсации затрат бюджетов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906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  <w:color w:val="000000"/>
              </w:rPr>
              <w:t>1 16 07010 05 0000 140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E6767">
              <w:rPr>
                <w:rFonts w:ascii="Times New Roman" w:hAnsi="Times New Roman"/>
              </w:rPr>
              <w:t xml:space="preserve">Штрафы, неустойки, пени, уплаченные в случае просрочки </w:t>
            </w:r>
            <w:r w:rsidRPr="004E6767">
              <w:rPr>
                <w:rFonts w:ascii="Times New Roman" w:hAnsi="Times New Roman"/>
              </w:rPr>
              <w:lastRenderedPageBreak/>
              <w:t>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lastRenderedPageBreak/>
              <w:t>906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1 17 01050 05 0000 180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Невыясненные поступления, зачисляемые в  бюджеты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906</w:t>
            </w:r>
          </w:p>
        </w:tc>
        <w:tc>
          <w:tcPr>
            <w:tcW w:w="2693" w:type="dxa"/>
            <w:shd w:val="clear" w:color="auto" w:fill="auto"/>
          </w:tcPr>
          <w:tbl>
            <w:tblPr>
              <w:tblW w:w="10305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85"/>
              <w:gridCol w:w="7720"/>
            </w:tblGrid>
            <w:tr w:rsidR="004E6767" w:rsidRPr="004E6767" w:rsidTr="00EE0F17">
              <w:trPr>
                <w:trHeight w:val="315"/>
              </w:trPr>
              <w:tc>
                <w:tcPr>
                  <w:tcW w:w="2585" w:type="dxa"/>
                  <w:shd w:val="clear" w:color="auto" w:fill="auto"/>
                  <w:hideMark/>
                </w:tcPr>
                <w:p w:rsidR="004E6767" w:rsidRPr="004E6767" w:rsidRDefault="004E6767" w:rsidP="00EE0F17">
                  <w:pPr>
                    <w:ind w:hanging="75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E6767">
                    <w:rPr>
                      <w:rFonts w:ascii="Times New Roman" w:hAnsi="Times New Roman"/>
                      <w:color w:val="000000"/>
                    </w:rPr>
                    <w:t>2 02 29999 05 0000 150</w:t>
                  </w:r>
                </w:p>
              </w:tc>
              <w:tc>
                <w:tcPr>
                  <w:tcW w:w="7720" w:type="dxa"/>
                  <w:shd w:val="clear" w:color="auto" w:fill="auto"/>
                  <w:hideMark/>
                </w:tcPr>
                <w:p w:rsidR="004E6767" w:rsidRPr="004E6767" w:rsidRDefault="004E6767" w:rsidP="00EE0F17">
                  <w:pPr>
                    <w:jc w:val="both"/>
                    <w:rPr>
                      <w:rFonts w:ascii="Times New Roman" w:hAnsi="Times New Roman"/>
                    </w:rPr>
                  </w:pPr>
                  <w:r w:rsidRPr="004E6767">
                    <w:rPr>
                      <w:rFonts w:ascii="Times New Roman" w:hAnsi="Times New Roman"/>
                    </w:rPr>
                    <w:t>Прочие субсидии бюджетам муниципальных районов</w:t>
                  </w:r>
                </w:p>
              </w:tc>
            </w:tr>
          </w:tbl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Прочие субсидии бюджетам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906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906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2 02 30027 05 0000 150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906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2 02 30029 05 0000 150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906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2 02 39999 05 0000 150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Прочие субвенции бюджетам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906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2 02 49999 05 0000 150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906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2 07 05020 05 0000 150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906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2 07 05030 05 0000 150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906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2 18 05010 05 0000 150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906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2 19 60010 05 0000 150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/>
              </w:rPr>
            </w:pPr>
            <w:r w:rsidRPr="004E6767">
              <w:rPr>
                <w:rFonts w:ascii="Times New Roman" w:hAnsi="Times New Roman"/>
                <w:b/>
              </w:rPr>
              <w:t>907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  <w:b/>
                <w:snapToGrid w:val="0"/>
              </w:rPr>
            </w:pPr>
            <w:r w:rsidRPr="004E6767">
              <w:rPr>
                <w:rFonts w:ascii="Times New Roman" w:hAnsi="Times New Roman"/>
                <w:b/>
                <w:snapToGrid w:val="0"/>
              </w:rPr>
              <w:t xml:space="preserve">Муниципальное казенное учреждение "Отдел культуры, спорта и молодежной политики администрации </w:t>
            </w:r>
            <w:proofErr w:type="spellStart"/>
            <w:r w:rsidRPr="004E6767">
              <w:rPr>
                <w:rFonts w:ascii="Times New Roman" w:hAnsi="Times New Roman"/>
                <w:b/>
                <w:snapToGrid w:val="0"/>
              </w:rPr>
              <w:t>Тужинского</w:t>
            </w:r>
            <w:proofErr w:type="spellEnd"/>
            <w:r w:rsidRPr="004E6767">
              <w:rPr>
                <w:rFonts w:ascii="Times New Roman" w:hAnsi="Times New Roman"/>
                <w:b/>
                <w:snapToGrid w:val="0"/>
              </w:rPr>
              <w:t xml:space="preserve"> муниципального района"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1 13 01995 05 0000 130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907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1 13 02995 05 0000 130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Прочие доходы от  компенсации затрат бюджетов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907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1 16 07010 05 0000 140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6767">
              <w:rPr>
                <w:rFonts w:ascii="Times New Roman" w:hAnsi="Times New Roman"/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907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1 17 01050 05 0000 180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jc w:val="both"/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Невыясненные поступления, зачисляемые в  бюджеты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907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2 02 25467 05 0000 150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jc w:val="both"/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907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2 02 25519 05 0000 150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jc w:val="both"/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Субсидия бюджетам муниципальных районов на поддержку отрасли культуры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907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Прочие субсидии бюджетам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907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907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2 04 05099 05 0000 150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907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2 07 05020 05 0000 150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907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2 07 05030 05 0000 150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907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2 18 05010 05 0000 150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907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2 19 60010 05 0000 150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907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2 02 25590 05 0000 150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Субсидии бюджетам муниципальных районов на техническое оснащение  муниципальных музеев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/>
              </w:rPr>
            </w:pPr>
            <w:r w:rsidRPr="004E6767">
              <w:rPr>
                <w:rFonts w:ascii="Times New Roman" w:hAnsi="Times New Roman"/>
                <w:b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E6767">
              <w:rPr>
                <w:rFonts w:ascii="Times New Roman" w:hAnsi="Times New Roman"/>
                <w:b/>
              </w:rPr>
              <w:t xml:space="preserve">Муниципальное казенное учреждение Финансовое управление администрации </w:t>
            </w:r>
            <w:proofErr w:type="spellStart"/>
            <w:r w:rsidRPr="004E6767">
              <w:rPr>
                <w:rFonts w:ascii="Times New Roman" w:hAnsi="Times New Roman"/>
                <w:b/>
              </w:rPr>
              <w:t>Тужинского</w:t>
            </w:r>
            <w:proofErr w:type="spellEnd"/>
            <w:r w:rsidRPr="004E6767">
              <w:rPr>
                <w:rFonts w:ascii="Times New Roman" w:hAnsi="Times New Roman"/>
                <w:b/>
              </w:rPr>
              <w:t xml:space="preserve"> муниципального района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lastRenderedPageBreak/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1 13 02995 05 0000 130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Прочие доходы от  компенсации затрат бюджетов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1 16 10100 05 0000 140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1 17 01050 05 0000 180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Невыясненные поступления, зачисляемые в  бюджеты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1 17 01050 10 0000 180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Невыясненные поступления, зачисляемые в  бюджеты сельских поселений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1 17 01050 13 0000 180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Невыясненные поступления, зачисляемые в  бюджеты городских поселений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1 17 05050 05 0000 180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Прочие неналоговые доходы бюджетов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2 02 15001 05 0000 150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2 02 15002 05 0000 150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2 02 20041 05 0000 150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2 02 20216 05 0000 150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2 02 25555 05 0000 150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2 02 29999 05 0000 150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Прочие субсидии бюджетам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2 02 30024 05 0000 150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2 02 40014 05 0000 150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lastRenderedPageBreak/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2 02 49999 05 0000 150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2 08 05000 05 0000 150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Перечисления из бюджетов муниципальных районо</w:t>
            </w:r>
            <w:proofErr w:type="gramStart"/>
            <w:r w:rsidRPr="004E6767">
              <w:rPr>
                <w:rFonts w:ascii="Times New Roman" w:hAnsi="Times New Roman"/>
                <w:bCs/>
              </w:rPr>
              <w:t>в(</w:t>
            </w:r>
            <w:proofErr w:type="gramEnd"/>
            <w:r w:rsidRPr="004E6767">
              <w:rPr>
                <w:rFonts w:ascii="Times New Roman" w:hAnsi="Times New Roman"/>
                <w:bCs/>
              </w:rPr>
              <w:t>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2 08 05000 10 0000 150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spacing w:after="60"/>
              <w:ind w:left="-34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Перечисления из бюджетов сельских поселени</w:t>
            </w:r>
            <w:proofErr w:type="gramStart"/>
            <w:r w:rsidRPr="004E6767">
              <w:rPr>
                <w:rFonts w:ascii="Times New Roman" w:hAnsi="Times New Roman"/>
                <w:bCs/>
              </w:rPr>
              <w:t>й(</w:t>
            </w:r>
            <w:proofErr w:type="gramEnd"/>
            <w:r w:rsidRPr="004E6767">
              <w:rPr>
                <w:rFonts w:ascii="Times New Roman" w:hAnsi="Times New Roman"/>
                <w:bCs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2 08 05000 13 0000 150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eastAsiaTheme="minorHAnsi" w:hAnsi="Times New Roman"/>
              </w:rPr>
            </w:pPr>
            <w:r w:rsidRPr="004E6767">
              <w:rPr>
                <w:rFonts w:ascii="Times New Roman" w:eastAsiaTheme="minorHAnsi" w:hAnsi="Times New Roman"/>
              </w:rPr>
              <w:t>Перечисления из бюджетов городских поселени</w:t>
            </w:r>
            <w:proofErr w:type="gramStart"/>
            <w:r w:rsidRPr="004E6767">
              <w:rPr>
                <w:rFonts w:ascii="Times New Roman" w:eastAsiaTheme="minorHAnsi" w:hAnsi="Times New Roman"/>
              </w:rPr>
              <w:t>й(</w:t>
            </w:r>
            <w:proofErr w:type="gramEnd"/>
            <w:r w:rsidRPr="004E6767">
              <w:rPr>
                <w:rFonts w:ascii="Times New Roman" w:eastAsiaTheme="minorHAnsi" w:hAnsi="Times New Roman"/>
              </w:rPr>
              <w:t>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2 18 05010 05 0000 150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2 19 60010 05 0000 150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767">
              <w:rPr>
                <w:rFonts w:ascii="Times New Roman" w:hAnsi="Times New Roman"/>
                <w:b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  <w:b/>
              </w:rPr>
            </w:pPr>
            <w:r w:rsidRPr="004E6767">
              <w:rPr>
                <w:rFonts w:ascii="Times New Roman" w:hAnsi="Times New Roman"/>
                <w:b/>
              </w:rPr>
              <w:t xml:space="preserve">Администрация муниципального образования Тужинский  </w:t>
            </w:r>
            <w:proofErr w:type="gramStart"/>
            <w:r w:rsidRPr="004E6767">
              <w:rPr>
                <w:rFonts w:ascii="Times New Roman" w:hAnsi="Times New Roman"/>
                <w:b/>
              </w:rPr>
              <w:t>муниципальный</w:t>
            </w:r>
            <w:proofErr w:type="gramEnd"/>
            <w:r w:rsidRPr="004E6767">
              <w:rPr>
                <w:rFonts w:ascii="Times New Roman" w:hAnsi="Times New Roman"/>
                <w:b/>
              </w:rPr>
              <w:t xml:space="preserve"> район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1 08 07150 01 0000 110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1 08 07150 01 1000 110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E6767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существующему платежу, в том числе по отмененному))</w:t>
            </w:r>
            <w:proofErr w:type="gramEnd"/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1 11 01050 05 0000 120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lastRenderedPageBreak/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1 11 05013 05 0000 120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  <w:snapToGrid w:val="0"/>
              </w:rPr>
            </w:pPr>
            <w:proofErr w:type="gramStart"/>
            <w:r w:rsidRPr="004E6767">
              <w:rPr>
                <w:rFonts w:ascii="Times New Roman" w:hAnsi="Times New Roman"/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1 11 05013 13 0000 120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1 11 05025 05 0000 120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6767">
              <w:rPr>
                <w:rFonts w:ascii="Times New Roman" w:hAnsi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snapToGrid w:val="0"/>
              </w:rPr>
            </w:pPr>
            <w:r w:rsidRPr="004E6767">
              <w:rPr>
                <w:rFonts w:ascii="Times New Roman" w:hAnsi="Times New Roman"/>
                <w:snapToGrid w:val="0"/>
              </w:rPr>
              <w:t>1 11 05035 05 0000 120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1 11 05075 05 0000 120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1 11 07015 05 0000 120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1 11 09045 05 0000 120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1 13 01540 05 0000 130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1 13 02065 05 0000 130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 xml:space="preserve">Доходы, поступающие в порядке возмещения расходов, </w:t>
            </w:r>
            <w:r w:rsidRPr="004E6767">
              <w:rPr>
                <w:rFonts w:ascii="Times New Roman" w:hAnsi="Times New Roman"/>
                <w:bCs/>
              </w:rPr>
              <w:lastRenderedPageBreak/>
              <w:t>понесенных в связи с эксплуатацией  имущества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lastRenderedPageBreak/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1 13 02995 05 0000 130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Прочие доходы от  компенсации затрат бюджетов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1 14 02052 05 0000 410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Доходы от реализации имущества</w:t>
            </w:r>
            <w:proofErr w:type="gramStart"/>
            <w:r w:rsidRPr="004E6767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4E6767">
              <w:rPr>
                <w:rFonts w:ascii="Times New Roman" w:hAnsi="Times New Roman"/>
                <w:bCs/>
              </w:rPr>
              <w:t xml:space="preserve">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1 14 02053 05 0000 410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Доходы от реализации иного имущества, 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1 14 02052 05 0000 440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Доходы от реализации имущества</w:t>
            </w:r>
            <w:proofErr w:type="gramStart"/>
            <w:r w:rsidRPr="004E6767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4E6767">
              <w:rPr>
                <w:rFonts w:ascii="Times New Roman" w:hAnsi="Times New Roman"/>
                <w:bCs/>
              </w:rPr>
              <w:t xml:space="preserve">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1 14 02053 05 0000 440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1 14 06013 05 0000 430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1 14 06013 13 0000 430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1 14 06025 05 0000 430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lastRenderedPageBreak/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1 15 02050 05 0000 140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1 16 07010 05 0000 140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4E6767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1 17 01050 05 0000 180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Невыясненные поступления, зачисляемые в  бюджеты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2 02 20216 05 0000 150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2 02 20299 05 0000 150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2 02 20302 05 0000 150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2 02 25511 05 0000 150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Прочие субсидии бюджетам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  <w:lang w:val="en-US"/>
              </w:rPr>
            </w:pPr>
            <w:r w:rsidRPr="004E6767">
              <w:rPr>
                <w:rFonts w:ascii="Times New Roman" w:hAnsi="Times New Roman"/>
                <w:lang w:val="en-US"/>
              </w:rPr>
              <w:t>2 02 35082 05 0000 150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4E6767">
              <w:rPr>
                <w:rFonts w:ascii="Times New Roman" w:hAnsi="Times New Roman"/>
              </w:rPr>
              <w:lastRenderedPageBreak/>
              <w:t xml:space="preserve">помещений   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lastRenderedPageBreak/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2 02 35120 05 0000 150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Субвенции бюджетам муниципальных районов на осуществление полномочий  по составлению (изменению) списков кандидатов  в присяжные заседатели федеральных судов общей юрисдикции в Российской Федерации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2 02 39999 05 0000 150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Прочие субвенции бюджетам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2 02 40014 05 0000 150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2 02 45433 05 0000 150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Межбюджетные трансферты, передаваемые бюджетам муниципальных районов на возмещение  части затрат на уплату процентов по инвестиционным кредитам (займам) в агропромышленном комплексе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2 02 49999 05 0000 150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2 04 05099 05 0000 150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2 07 05010 05 0000 150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2 07 05020 05 0000 150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Поступления от денежных пожертвований, предоставляемые физическими лицами получателям средств бюджетов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2 07 05030 05 0000 150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2 18 05010 05 0000 150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2 19 35120 05 0000 150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4E6767" w:rsidRPr="004E6767" w:rsidTr="00EE0F17">
        <w:trPr>
          <w:trHeight w:val="329"/>
        </w:trPr>
        <w:tc>
          <w:tcPr>
            <w:tcW w:w="1277" w:type="dxa"/>
            <w:shd w:val="clear" w:color="auto" w:fill="auto"/>
          </w:tcPr>
          <w:p w:rsidR="004E6767" w:rsidRPr="004E6767" w:rsidRDefault="004E6767" w:rsidP="00EE0F17">
            <w:pPr>
              <w:jc w:val="center"/>
              <w:rPr>
                <w:rFonts w:ascii="Times New Roman" w:hAnsi="Times New Roman"/>
                <w:bCs/>
              </w:rPr>
            </w:pPr>
            <w:r w:rsidRPr="004E6767">
              <w:rPr>
                <w:rFonts w:ascii="Times New Roman" w:hAnsi="Times New Roman"/>
                <w:bCs/>
              </w:rPr>
              <w:t>936</w:t>
            </w:r>
          </w:p>
        </w:tc>
        <w:tc>
          <w:tcPr>
            <w:tcW w:w="2693" w:type="dxa"/>
            <w:shd w:val="clear" w:color="auto" w:fill="auto"/>
          </w:tcPr>
          <w:p w:rsidR="004E6767" w:rsidRPr="004E6767" w:rsidRDefault="004E6767" w:rsidP="00EE0F17">
            <w:pPr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>2 19 60010 05 0000 150</w:t>
            </w:r>
          </w:p>
        </w:tc>
        <w:tc>
          <w:tcPr>
            <w:tcW w:w="5812" w:type="dxa"/>
            <w:shd w:val="clear" w:color="auto" w:fill="auto"/>
          </w:tcPr>
          <w:p w:rsidR="004E6767" w:rsidRPr="004E6767" w:rsidRDefault="004E6767" w:rsidP="00EE0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6767">
              <w:rPr>
                <w:rFonts w:ascii="Times New Roman" w:hAnsi="Times New Roman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4E6767">
              <w:rPr>
                <w:rFonts w:ascii="Times New Roman" w:hAnsi="Times New Roman"/>
              </w:rPr>
              <w:lastRenderedPageBreak/>
              <w:t>назначение, прошлых лет из бюджетов муниципальных районов</w:t>
            </w:r>
          </w:p>
        </w:tc>
      </w:tr>
    </w:tbl>
    <w:p w:rsidR="004E6767" w:rsidRPr="004E6767" w:rsidRDefault="004E6767" w:rsidP="004E6767">
      <w:pPr>
        <w:ind w:left="-284" w:right="-217"/>
        <w:jc w:val="both"/>
        <w:rPr>
          <w:rFonts w:ascii="Times New Roman" w:hAnsi="Times New Roman"/>
          <w:sz w:val="20"/>
          <w:szCs w:val="20"/>
        </w:rPr>
      </w:pPr>
    </w:p>
    <w:p w:rsidR="004E6767" w:rsidRPr="004E6767" w:rsidRDefault="004E6767" w:rsidP="004E6767">
      <w:pPr>
        <w:ind w:left="-284" w:right="-217"/>
        <w:jc w:val="center"/>
        <w:rPr>
          <w:rFonts w:ascii="Times New Roman" w:hAnsi="Times New Roman"/>
          <w:sz w:val="20"/>
          <w:szCs w:val="20"/>
        </w:rPr>
      </w:pPr>
      <w:r w:rsidRPr="004E6767">
        <w:rPr>
          <w:rFonts w:ascii="Times New Roman" w:hAnsi="Times New Roman"/>
          <w:sz w:val="20"/>
          <w:szCs w:val="20"/>
        </w:rPr>
        <w:t>__________________</w:t>
      </w:r>
    </w:p>
    <w:p w:rsidR="004E6767" w:rsidRPr="004E6767" w:rsidRDefault="004E6767" w:rsidP="00916AB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036" w:rsidRPr="004E6767" w:rsidRDefault="00B00036" w:rsidP="000B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00036" w:rsidRPr="004E6767" w:rsidSect="00E33BA2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6C" w:rsidRPr="0088547C" w:rsidRDefault="0019176C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9176C" w:rsidRPr="0088547C" w:rsidRDefault="0019176C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6C" w:rsidRPr="0088547C" w:rsidRDefault="0019176C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9176C" w:rsidRPr="0088547C" w:rsidRDefault="0019176C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88531"/>
    </w:sdtPr>
    <w:sdtEndPr>
      <w:rPr>
        <w:rFonts w:ascii="Times New Roman" w:hAnsi="Times New Roman"/>
        <w:sz w:val="28"/>
        <w:szCs w:val="28"/>
      </w:rPr>
    </w:sdtEndPr>
    <w:sdtContent>
      <w:p w:rsidR="0019176C" w:rsidRPr="00C67677" w:rsidRDefault="00F23D7B">
        <w:pPr>
          <w:pStyle w:val="af0"/>
          <w:jc w:val="center"/>
          <w:rPr>
            <w:sz w:val="28"/>
            <w:szCs w:val="28"/>
          </w:rPr>
        </w:pPr>
        <w:r w:rsidRPr="00C67677">
          <w:rPr>
            <w:rFonts w:ascii="Times New Roman" w:hAnsi="Times New Roman"/>
            <w:sz w:val="28"/>
            <w:szCs w:val="28"/>
          </w:rPr>
          <w:fldChar w:fldCharType="begin"/>
        </w:r>
        <w:r w:rsidR="0019176C" w:rsidRPr="00C6767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7677">
          <w:rPr>
            <w:rFonts w:ascii="Times New Roman" w:hAnsi="Times New Roman"/>
            <w:sz w:val="28"/>
            <w:szCs w:val="28"/>
          </w:rPr>
          <w:fldChar w:fldCharType="separate"/>
        </w:r>
        <w:r w:rsidR="004E6767">
          <w:rPr>
            <w:rFonts w:ascii="Times New Roman" w:hAnsi="Times New Roman"/>
            <w:noProof/>
            <w:sz w:val="28"/>
            <w:szCs w:val="28"/>
          </w:rPr>
          <w:t>2</w:t>
        </w:r>
        <w:r w:rsidRPr="00C676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9176C" w:rsidRDefault="0019176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7B7"/>
    <w:multiLevelType w:val="hybridMultilevel"/>
    <w:tmpl w:val="3B48A944"/>
    <w:lvl w:ilvl="0" w:tplc="3B6610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975"/>
    <w:rsid w:val="00014066"/>
    <w:rsid w:val="00014FF5"/>
    <w:rsid w:val="00016F8B"/>
    <w:rsid w:val="00023211"/>
    <w:rsid w:val="000363CD"/>
    <w:rsid w:val="00036EF3"/>
    <w:rsid w:val="00047193"/>
    <w:rsid w:val="00051CA1"/>
    <w:rsid w:val="00055F59"/>
    <w:rsid w:val="000609FB"/>
    <w:rsid w:val="00085D69"/>
    <w:rsid w:val="00096650"/>
    <w:rsid w:val="0009675C"/>
    <w:rsid w:val="00096E3B"/>
    <w:rsid w:val="00097975"/>
    <w:rsid w:val="000A314D"/>
    <w:rsid w:val="000B1AF1"/>
    <w:rsid w:val="000B2A61"/>
    <w:rsid w:val="000B49F6"/>
    <w:rsid w:val="000B5487"/>
    <w:rsid w:val="000C2C99"/>
    <w:rsid w:val="000C7267"/>
    <w:rsid w:val="000D181D"/>
    <w:rsid w:val="000D1CE2"/>
    <w:rsid w:val="000D31F8"/>
    <w:rsid w:val="000E4F57"/>
    <w:rsid w:val="000E58DF"/>
    <w:rsid w:val="000F68F9"/>
    <w:rsid w:val="0011031D"/>
    <w:rsid w:val="00135F56"/>
    <w:rsid w:val="00136AA4"/>
    <w:rsid w:val="001425FB"/>
    <w:rsid w:val="001426E6"/>
    <w:rsid w:val="00145933"/>
    <w:rsid w:val="00145BFB"/>
    <w:rsid w:val="00164753"/>
    <w:rsid w:val="00167073"/>
    <w:rsid w:val="00171B41"/>
    <w:rsid w:val="00176056"/>
    <w:rsid w:val="00176E58"/>
    <w:rsid w:val="001836E9"/>
    <w:rsid w:val="0019176C"/>
    <w:rsid w:val="001C5851"/>
    <w:rsid w:val="001C6559"/>
    <w:rsid w:val="001D1558"/>
    <w:rsid w:val="001E4B7E"/>
    <w:rsid w:val="001E76D0"/>
    <w:rsid w:val="001F3730"/>
    <w:rsid w:val="00221B41"/>
    <w:rsid w:val="00226800"/>
    <w:rsid w:val="002320A0"/>
    <w:rsid w:val="00267677"/>
    <w:rsid w:val="00271722"/>
    <w:rsid w:val="00277AD4"/>
    <w:rsid w:val="00283C77"/>
    <w:rsid w:val="00287CED"/>
    <w:rsid w:val="002908D1"/>
    <w:rsid w:val="002A02DB"/>
    <w:rsid w:val="002A3FA2"/>
    <w:rsid w:val="002A45C8"/>
    <w:rsid w:val="002A49BB"/>
    <w:rsid w:val="002C3C17"/>
    <w:rsid w:val="002C541A"/>
    <w:rsid w:val="002C623C"/>
    <w:rsid w:val="002D564E"/>
    <w:rsid w:val="002D6E2E"/>
    <w:rsid w:val="002D7092"/>
    <w:rsid w:val="002E56C3"/>
    <w:rsid w:val="002E653E"/>
    <w:rsid w:val="002F2D3D"/>
    <w:rsid w:val="0030581A"/>
    <w:rsid w:val="00307321"/>
    <w:rsid w:val="00316DB9"/>
    <w:rsid w:val="00323110"/>
    <w:rsid w:val="0033578B"/>
    <w:rsid w:val="00337924"/>
    <w:rsid w:val="00350EC5"/>
    <w:rsid w:val="003539A4"/>
    <w:rsid w:val="003737FF"/>
    <w:rsid w:val="00381898"/>
    <w:rsid w:val="003831CC"/>
    <w:rsid w:val="00385DEA"/>
    <w:rsid w:val="00386E9D"/>
    <w:rsid w:val="00396970"/>
    <w:rsid w:val="003A03F8"/>
    <w:rsid w:val="003A0997"/>
    <w:rsid w:val="003A7F08"/>
    <w:rsid w:val="003B0142"/>
    <w:rsid w:val="003B2849"/>
    <w:rsid w:val="003C5DA6"/>
    <w:rsid w:val="003D1654"/>
    <w:rsid w:val="003E67D8"/>
    <w:rsid w:val="003E7036"/>
    <w:rsid w:val="003F4105"/>
    <w:rsid w:val="003F516E"/>
    <w:rsid w:val="00404E12"/>
    <w:rsid w:val="004116DE"/>
    <w:rsid w:val="0041790A"/>
    <w:rsid w:val="004372F9"/>
    <w:rsid w:val="00441854"/>
    <w:rsid w:val="00441BC4"/>
    <w:rsid w:val="00445F1C"/>
    <w:rsid w:val="004507CD"/>
    <w:rsid w:val="00455C59"/>
    <w:rsid w:val="00470B48"/>
    <w:rsid w:val="00475616"/>
    <w:rsid w:val="00494B1A"/>
    <w:rsid w:val="004A4C5C"/>
    <w:rsid w:val="004C1388"/>
    <w:rsid w:val="004C16CB"/>
    <w:rsid w:val="004C3CD7"/>
    <w:rsid w:val="004C4C76"/>
    <w:rsid w:val="004C4FE9"/>
    <w:rsid w:val="004C6E46"/>
    <w:rsid w:val="004D2BC1"/>
    <w:rsid w:val="004D4399"/>
    <w:rsid w:val="004D55FA"/>
    <w:rsid w:val="004E001C"/>
    <w:rsid w:val="004E03E8"/>
    <w:rsid w:val="004E48CE"/>
    <w:rsid w:val="004E64C2"/>
    <w:rsid w:val="004E6767"/>
    <w:rsid w:val="004F0152"/>
    <w:rsid w:val="004F3B2C"/>
    <w:rsid w:val="004F5384"/>
    <w:rsid w:val="005015A4"/>
    <w:rsid w:val="005052C3"/>
    <w:rsid w:val="00517941"/>
    <w:rsid w:val="00517C75"/>
    <w:rsid w:val="005239F0"/>
    <w:rsid w:val="0052494C"/>
    <w:rsid w:val="0052665C"/>
    <w:rsid w:val="0054278C"/>
    <w:rsid w:val="0054587B"/>
    <w:rsid w:val="0054780E"/>
    <w:rsid w:val="0055059F"/>
    <w:rsid w:val="00567162"/>
    <w:rsid w:val="0057120F"/>
    <w:rsid w:val="005738AA"/>
    <w:rsid w:val="00586171"/>
    <w:rsid w:val="005A3956"/>
    <w:rsid w:val="005A5F0F"/>
    <w:rsid w:val="005B66BC"/>
    <w:rsid w:val="005C275C"/>
    <w:rsid w:val="005C30A7"/>
    <w:rsid w:val="005C3605"/>
    <w:rsid w:val="005D054F"/>
    <w:rsid w:val="005E0ABB"/>
    <w:rsid w:val="00610FC3"/>
    <w:rsid w:val="00612924"/>
    <w:rsid w:val="00616F8C"/>
    <w:rsid w:val="00622379"/>
    <w:rsid w:val="006244A3"/>
    <w:rsid w:val="006330B9"/>
    <w:rsid w:val="0064184F"/>
    <w:rsid w:val="00646336"/>
    <w:rsid w:val="0065288F"/>
    <w:rsid w:val="0066069A"/>
    <w:rsid w:val="00671709"/>
    <w:rsid w:val="00672471"/>
    <w:rsid w:val="0067373F"/>
    <w:rsid w:val="0067473A"/>
    <w:rsid w:val="00676C90"/>
    <w:rsid w:val="00677519"/>
    <w:rsid w:val="00682F35"/>
    <w:rsid w:val="00686BF7"/>
    <w:rsid w:val="006874B5"/>
    <w:rsid w:val="0069586A"/>
    <w:rsid w:val="00696668"/>
    <w:rsid w:val="006A63C3"/>
    <w:rsid w:val="006B0B15"/>
    <w:rsid w:val="006B2C57"/>
    <w:rsid w:val="006B4839"/>
    <w:rsid w:val="006B6A02"/>
    <w:rsid w:val="006C1DDC"/>
    <w:rsid w:val="006C56A2"/>
    <w:rsid w:val="006D1269"/>
    <w:rsid w:val="006E3163"/>
    <w:rsid w:val="006E5F66"/>
    <w:rsid w:val="006F1B1B"/>
    <w:rsid w:val="007079A8"/>
    <w:rsid w:val="007223D9"/>
    <w:rsid w:val="0073386D"/>
    <w:rsid w:val="0074528F"/>
    <w:rsid w:val="0075175D"/>
    <w:rsid w:val="007526B2"/>
    <w:rsid w:val="00755A15"/>
    <w:rsid w:val="00762EA6"/>
    <w:rsid w:val="00766365"/>
    <w:rsid w:val="00772F58"/>
    <w:rsid w:val="0078083E"/>
    <w:rsid w:val="0078133C"/>
    <w:rsid w:val="007B2332"/>
    <w:rsid w:val="007B2D67"/>
    <w:rsid w:val="007B7D1E"/>
    <w:rsid w:val="007D2566"/>
    <w:rsid w:val="007D5FA5"/>
    <w:rsid w:val="007D6C56"/>
    <w:rsid w:val="007E3A6E"/>
    <w:rsid w:val="007E6628"/>
    <w:rsid w:val="007F223B"/>
    <w:rsid w:val="00803D32"/>
    <w:rsid w:val="00805D0A"/>
    <w:rsid w:val="00830EF5"/>
    <w:rsid w:val="0084440A"/>
    <w:rsid w:val="0084458E"/>
    <w:rsid w:val="00844764"/>
    <w:rsid w:val="00866A71"/>
    <w:rsid w:val="00876E1A"/>
    <w:rsid w:val="0088311C"/>
    <w:rsid w:val="0088547C"/>
    <w:rsid w:val="008A53B3"/>
    <w:rsid w:val="008B12B7"/>
    <w:rsid w:val="008D6541"/>
    <w:rsid w:val="008E3704"/>
    <w:rsid w:val="008E6AAA"/>
    <w:rsid w:val="008E6D11"/>
    <w:rsid w:val="008F43F4"/>
    <w:rsid w:val="0090092E"/>
    <w:rsid w:val="00905BEE"/>
    <w:rsid w:val="009107A9"/>
    <w:rsid w:val="009123FB"/>
    <w:rsid w:val="00912D54"/>
    <w:rsid w:val="00916536"/>
    <w:rsid w:val="00916ABB"/>
    <w:rsid w:val="00930E46"/>
    <w:rsid w:val="00937DA5"/>
    <w:rsid w:val="009423EB"/>
    <w:rsid w:val="0094580B"/>
    <w:rsid w:val="00957C67"/>
    <w:rsid w:val="00961A23"/>
    <w:rsid w:val="0097527F"/>
    <w:rsid w:val="00995DA3"/>
    <w:rsid w:val="00996F91"/>
    <w:rsid w:val="009B11F9"/>
    <w:rsid w:val="009B7904"/>
    <w:rsid w:val="009D1BCD"/>
    <w:rsid w:val="009D6CFB"/>
    <w:rsid w:val="009E44DA"/>
    <w:rsid w:val="009E4A8E"/>
    <w:rsid w:val="009F3F87"/>
    <w:rsid w:val="00A00513"/>
    <w:rsid w:val="00A02058"/>
    <w:rsid w:val="00A10597"/>
    <w:rsid w:val="00A137A7"/>
    <w:rsid w:val="00A22478"/>
    <w:rsid w:val="00A26D70"/>
    <w:rsid w:val="00A26E53"/>
    <w:rsid w:val="00A3003A"/>
    <w:rsid w:val="00A338C5"/>
    <w:rsid w:val="00A34DAB"/>
    <w:rsid w:val="00A37735"/>
    <w:rsid w:val="00A41BF1"/>
    <w:rsid w:val="00A41E52"/>
    <w:rsid w:val="00A4258C"/>
    <w:rsid w:val="00A471E1"/>
    <w:rsid w:val="00A65BA3"/>
    <w:rsid w:val="00A85823"/>
    <w:rsid w:val="00A92D51"/>
    <w:rsid w:val="00A9714C"/>
    <w:rsid w:val="00AB1F71"/>
    <w:rsid w:val="00AB5770"/>
    <w:rsid w:val="00AC7117"/>
    <w:rsid w:val="00AD01B8"/>
    <w:rsid w:val="00AD4267"/>
    <w:rsid w:val="00AE4FFC"/>
    <w:rsid w:val="00AF16CC"/>
    <w:rsid w:val="00AF17E0"/>
    <w:rsid w:val="00B00036"/>
    <w:rsid w:val="00B10116"/>
    <w:rsid w:val="00B26464"/>
    <w:rsid w:val="00B34FC7"/>
    <w:rsid w:val="00B3575F"/>
    <w:rsid w:val="00B3753B"/>
    <w:rsid w:val="00B42834"/>
    <w:rsid w:val="00B643A1"/>
    <w:rsid w:val="00B75425"/>
    <w:rsid w:val="00B831AB"/>
    <w:rsid w:val="00B847F1"/>
    <w:rsid w:val="00B85A3A"/>
    <w:rsid w:val="00B96284"/>
    <w:rsid w:val="00B97B3B"/>
    <w:rsid w:val="00BA4BC9"/>
    <w:rsid w:val="00BB3CB9"/>
    <w:rsid w:val="00BC6383"/>
    <w:rsid w:val="00BC6818"/>
    <w:rsid w:val="00BD040A"/>
    <w:rsid w:val="00BD16E1"/>
    <w:rsid w:val="00BD70C8"/>
    <w:rsid w:val="00BE08E2"/>
    <w:rsid w:val="00BE23D1"/>
    <w:rsid w:val="00BF145B"/>
    <w:rsid w:val="00BF405C"/>
    <w:rsid w:val="00C0157A"/>
    <w:rsid w:val="00C02D89"/>
    <w:rsid w:val="00C24789"/>
    <w:rsid w:val="00C62120"/>
    <w:rsid w:val="00C67677"/>
    <w:rsid w:val="00C86325"/>
    <w:rsid w:val="00C909B6"/>
    <w:rsid w:val="00C9589E"/>
    <w:rsid w:val="00CC0376"/>
    <w:rsid w:val="00CD59C4"/>
    <w:rsid w:val="00CD62BC"/>
    <w:rsid w:val="00CF4C48"/>
    <w:rsid w:val="00CF7920"/>
    <w:rsid w:val="00D02CCF"/>
    <w:rsid w:val="00D14507"/>
    <w:rsid w:val="00D16D0C"/>
    <w:rsid w:val="00D23361"/>
    <w:rsid w:val="00D37132"/>
    <w:rsid w:val="00D416A6"/>
    <w:rsid w:val="00D42AAD"/>
    <w:rsid w:val="00D4425D"/>
    <w:rsid w:val="00D444A7"/>
    <w:rsid w:val="00D512D7"/>
    <w:rsid w:val="00D5201C"/>
    <w:rsid w:val="00D578CC"/>
    <w:rsid w:val="00D776F3"/>
    <w:rsid w:val="00D85D98"/>
    <w:rsid w:val="00DA06CD"/>
    <w:rsid w:val="00DA3C62"/>
    <w:rsid w:val="00DA4552"/>
    <w:rsid w:val="00DE54D8"/>
    <w:rsid w:val="00E103C7"/>
    <w:rsid w:val="00E2004F"/>
    <w:rsid w:val="00E27AC9"/>
    <w:rsid w:val="00E33BA2"/>
    <w:rsid w:val="00E33D7D"/>
    <w:rsid w:val="00E436DB"/>
    <w:rsid w:val="00E44040"/>
    <w:rsid w:val="00E44428"/>
    <w:rsid w:val="00E577F3"/>
    <w:rsid w:val="00E5785B"/>
    <w:rsid w:val="00E65492"/>
    <w:rsid w:val="00E777F2"/>
    <w:rsid w:val="00E85EC7"/>
    <w:rsid w:val="00E870BC"/>
    <w:rsid w:val="00E9069C"/>
    <w:rsid w:val="00E93A07"/>
    <w:rsid w:val="00E95D12"/>
    <w:rsid w:val="00EA4827"/>
    <w:rsid w:val="00EB038A"/>
    <w:rsid w:val="00EC4E08"/>
    <w:rsid w:val="00EC5987"/>
    <w:rsid w:val="00EC59F7"/>
    <w:rsid w:val="00ED5637"/>
    <w:rsid w:val="00ED6E59"/>
    <w:rsid w:val="00EF6622"/>
    <w:rsid w:val="00F141BB"/>
    <w:rsid w:val="00F14339"/>
    <w:rsid w:val="00F23D7B"/>
    <w:rsid w:val="00F43625"/>
    <w:rsid w:val="00F50455"/>
    <w:rsid w:val="00F51CC8"/>
    <w:rsid w:val="00F52D0D"/>
    <w:rsid w:val="00F613E1"/>
    <w:rsid w:val="00F73037"/>
    <w:rsid w:val="00F73670"/>
    <w:rsid w:val="00F85D53"/>
    <w:rsid w:val="00FA0638"/>
    <w:rsid w:val="00FA69CF"/>
    <w:rsid w:val="00FB1655"/>
    <w:rsid w:val="00FC194B"/>
    <w:rsid w:val="00FC536F"/>
    <w:rsid w:val="00FC74A3"/>
    <w:rsid w:val="00FC7AEE"/>
    <w:rsid w:val="00FD3850"/>
    <w:rsid w:val="00FE5A21"/>
    <w:rsid w:val="00FE6141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55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975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">
    <w:name w:val="consplusnormal"/>
    <w:basedOn w:val="a0"/>
    <w:rsid w:val="00097975"/>
  </w:style>
  <w:style w:type="paragraph" w:styleId="a5">
    <w:name w:val="List Paragraph"/>
    <w:basedOn w:val="a"/>
    <w:link w:val="a6"/>
    <w:uiPriority w:val="34"/>
    <w:qFormat/>
    <w:rsid w:val="00097975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customStyle="1" w:styleId="heading">
    <w:name w:val="heading"/>
    <w:basedOn w:val="a"/>
    <w:rsid w:val="00097975"/>
    <w:pPr>
      <w:shd w:val="clear" w:color="auto" w:fill="CCCCFF"/>
      <w:spacing w:before="100" w:beforeAutospacing="1" w:after="100" w:afterAutospacing="1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0">
    <w:name w:val="ConsPlusNormal"/>
    <w:rsid w:val="0009797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character" w:styleId="a7">
    <w:name w:val="Hyperlink"/>
    <w:basedOn w:val="a0"/>
    <w:rsid w:val="0009797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97975"/>
    <w:rPr>
      <w:rFonts w:ascii="Cambria" w:eastAsia="Times New Roman" w:hAnsi="Cambria" w:cs="Times New Roman"/>
      <w:lang w:val="en-US" w:bidi="en-US"/>
    </w:rPr>
  </w:style>
  <w:style w:type="paragraph" w:styleId="3">
    <w:name w:val="Body Text Indent 3"/>
    <w:basedOn w:val="a"/>
    <w:link w:val="30"/>
    <w:rsid w:val="00036EF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6EF3"/>
    <w:rPr>
      <w:rFonts w:ascii="Times New Roman" w:hAnsi="Times New Roman"/>
      <w:sz w:val="16"/>
      <w:szCs w:val="16"/>
      <w:lang w:eastAsia="en-US"/>
    </w:rPr>
  </w:style>
  <w:style w:type="table" w:styleId="a8">
    <w:name w:val="Table Grid"/>
    <w:basedOn w:val="a1"/>
    <w:uiPriority w:val="59"/>
    <w:rsid w:val="00A338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65BA3"/>
    <w:rPr>
      <w:b/>
      <w:bCs/>
    </w:rPr>
  </w:style>
  <w:style w:type="character" w:customStyle="1" w:styleId="FontStyle13">
    <w:name w:val="Font Style13"/>
    <w:basedOn w:val="a0"/>
    <w:uiPriority w:val="99"/>
    <w:rsid w:val="00A65BA3"/>
    <w:rPr>
      <w:rFonts w:ascii="Times New Roman" w:hAnsi="Times New Roman" w:cs="Times New Roman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33792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D55FA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b">
    <w:name w:val="Цветовое выделение"/>
    <w:uiPriority w:val="99"/>
    <w:rsid w:val="004D55FA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">
    <w:name w:val="Заголовок №2_"/>
    <w:basedOn w:val="a0"/>
    <w:link w:val="20"/>
    <w:rsid w:val="00171B41"/>
    <w:rPr>
      <w:spacing w:val="9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171B41"/>
    <w:pPr>
      <w:shd w:val="clear" w:color="auto" w:fill="FFFFFF"/>
      <w:spacing w:before="420" w:after="420" w:line="0" w:lineRule="atLeast"/>
      <w:jc w:val="center"/>
      <w:outlineLvl w:val="1"/>
    </w:pPr>
    <w:rPr>
      <w:spacing w:val="9"/>
      <w:sz w:val="30"/>
      <w:szCs w:val="30"/>
      <w:lang w:eastAsia="ru-RU"/>
    </w:rPr>
  </w:style>
  <w:style w:type="paragraph" w:customStyle="1" w:styleId="ConsPlusNonformat">
    <w:name w:val="ConsPlusNonformat"/>
    <w:rsid w:val="00096E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86171"/>
  </w:style>
  <w:style w:type="character" w:customStyle="1" w:styleId="31">
    <w:name w:val="Основной текст3"/>
    <w:basedOn w:val="a0"/>
    <w:rsid w:val="00381898"/>
    <w:rPr>
      <w:rFonts w:ascii="Arial" w:eastAsia="Times New Roman" w:hAnsi="Arial" w:cs="Arial"/>
      <w:color w:val="000000"/>
      <w:spacing w:val="4"/>
      <w:w w:val="100"/>
      <w:position w:val="0"/>
      <w:sz w:val="10"/>
      <w:szCs w:val="10"/>
      <w:shd w:val="clear" w:color="auto" w:fill="FFFFFF"/>
      <w:lang w:val="ru-RU" w:eastAsia="ru-RU"/>
    </w:rPr>
  </w:style>
  <w:style w:type="paragraph" w:customStyle="1" w:styleId="11">
    <w:name w:val="Абзац списка1"/>
    <w:basedOn w:val="a"/>
    <w:rsid w:val="00381898"/>
    <w:pPr>
      <w:ind w:left="720"/>
    </w:pPr>
    <w:rPr>
      <w:rFonts w:eastAsia="Times New Roman"/>
    </w:rPr>
  </w:style>
  <w:style w:type="paragraph" w:styleId="af0">
    <w:name w:val="header"/>
    <w:basedOn w:val="a"/>
    <w:link w:val="af1"/>
    <w:uiPriority w:val="99"/>
    <w:unhideWhenUsed/>
    <w:rsid w:val="0088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547C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88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854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C57A8B7242874D6C0BA39382995647B5C34F5633E677D3867A4448513F2F23C37AB9CA9B4D4A035598F476F50D38B1F4E33B88B8DF02F5kAa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A950FD75C4EA44E0197AB3F95998BCB2FC1E074AE946453E3A57A44B60B2DD8F68935C70D1B66BFDD9FED209956C352625CCFF34BB646BY2l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56DF7B5F2BCFA10BBFF185667C76D2E1A05CD5F7D6CAA9D9A49F01F7A9A543208FFC6A2A9CEEEC7F9CE0AAA8BB128F828859153FD7EC3i86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7A441A2BF141339CAA85894F25D4219D25158D7475A33BB5785267A2A3026BAA246D93FC29F8923801D0D895E6F14D564A7574AECF6FADs5Q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8009-BA64-48B2-BF17-F0DBAF1F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5416</Words>
  <Characters>30874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36218</CharactersWithSpaces>
  <SharedDoc>false</SharedDoc>
  <HLinks>
    <vt:vector size="60" baseType="variant"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589890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589890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2021-11-18T10:08:00Z</cp:lastPrinted>
  <dcterms:created xsi:type="dcterms:W3CDTF">2022-09-28T07:10:00Z</dcterms:created>
  <dcterms:modified xsi:type="dcterms:W3CDTF">2022-09-28T07:10:00Z</dcterms:modified>
</cp:coreProperties>
</file>